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DB7F1F" w14:textId="77777777" w:rsidR="001C1E4A" w:rsidRDefault="000F6558" w:rsidP="00944C75">
      <w:bookmarkStart w:id="0" w:name="_Hlk502761970"/>
      <w:r>
        <w:t>XXX d.o.o.</w:t>
      </w:r>
      <w:r w:rsidR="00944C75">
        <w:t>___</w:t>
      </w:r>
      <w:r w:rsidR="001C1E4A">
        <w:t>kao voditelj obrade</w:t>
      </w:r>
    </w:p>
    <w:p w14:paraId="0EA8C206" w14:textId="77777777" w:rsidR="001C1E4A" w:rsidRDefault="00944C75" w:rsidP="00944C75">
      <w:r>
        <w:t>i</w:t>
      </w:r>
    </w:p>
    <w:p w14:paraId="7B281A05" w14:textId="77777777" w:rsidR="00944C75" w:rsidRDefault="000F6558" w:rsidP="00944C75">
      <w:r>
        <w:t>yyy d.o.o.</w:t>
      </w:r>
      <w:r w:rsidR="00944C75">
        <w:t>________</w:t>
      </w:r>
      <w:r w:rsidR="001C1E4A">
        <w:t>kao izvršitelj obrade</w:t>
      </w:r>
      <w:r w:rsidR="00C269F2">
        <w:t xml:space="preserve">, </w:t>
      </w:r>
    </w:p>
    <w:p w14:paraId="4C7B3AB6" w14:textId="77777777" w:rsidR="00944C75" w:rsidRDefault="00C269F2" w:rsidP="00944C75">
      <w:r>
        <w:t>u da</w:t>
      </w:r>
      <w:r w:rsidR="00944C75">
        <w:t>ljnjem tekstu "Ugovorne strane", sklapaju dana _____________slijedeći</w:t>
      </w:r>
      <w:bookmarkEnd w:id="0"/>
    </w:p>
    <w:p w14:paraId="2E882C90" w14:textId="77777777" w:rsidR="00975B73" w:rsidRPr="00356110" w:rsidRDefault="00975B73" w:rsidP="00944C75"/>
    <w:p w14:paraId="39225EFD" w14:textId="77777777" w:rsidR="00DC11F4" w:rsidRPr="00944C75" w:rsidRDefault="00944C75" w:rsidP="00DC11F4">
      <w:pPr>
        <w:spacing w:after="0" w:line="240" w:lineRule="auto"/>
        <w:jc w:val="center"/>
        <w:rPr>
          <w:rFonts w:cstheme="minorHAnsi"/>
          <w:b/>
          <w:color w:val="000000" w:themeColor="text1"/>
        </w:rPr>
      </w:pPr>
      <w:r w:rsidRPr="00944C75">
        <w:rPr>
          <w:rFonts w:cstheme="minorHAnsi"/>
          <w:b/>
          <w:color w:val="000000" w:themeColor="text1"/>
        </w:rPr>
        <w:t xml:space="preserve">Ugovor o </w:t>
      </w:r>
      <w:r w:rsidR="00DC11F4" w:rsidRPr="00944C75">
        <w:rPr>
          <w:rFonts w:cstheme="minorHAnsi"/>
          <w:b/>
          <w:color w:val="000000" w:themeColor="text1"/>
        </w:rPr>
        <w:t>obrad</w:t>
      </w:r>
      <w:r w:rsidRPr="00944C75">
        <w:rPr>
          <w:rFonts w:cstheme="minorHAnsi"/>
          <w:b/>
          <w:color w:val="000000" w:themeColor="text1"/>
        </w:rPr>
        <w:t>i</w:t>
      </w:r>
      <w:r w:rsidR="00DC11F4" w:rsidRPr="00944C75">
        <w:rPr>
          <w:rFonts w:cstheme="minorHAnsi"/>
          <w:b/>
          <w:color w:val="000000" w:themeColor="text1"/>
        </w:rPr>
        <w:t xml:space="preserve"> osobnih podataka</w:t>
      </w:r>
    </w:p>
    <w:p w14:paraId="76A2DF1B" w14:textId="77777777" w:rsidR="00944C75" w:rsidRPr="00944C75" w:rsidRDefault="00944C75" w:rsidP="00DC11F4">
      <w:pPr>
        <w:spacing w:after="0" w:line="240" w:lineRule="auto"/>
        <w:jc w:val="center"/>
        <w:rPr>
          <w:rFonts w:cstheme="minorHAnsi"/>
          <w:b/>
          <w:color w:val="000000" w:themeColor="text1"/>
        </w:rPr>
      </w:pPr>
    </w:p>
    <w:p w14:paraId="61560EC9" w14:textId="77777777" w:rsidR="00944C75" w:rsidRDefault="00944C75" w:rsidP="00944C75">
      <w:pPr>
        <w:spacing w:line="240" w:lineRule="auto"/>
        <w:jc w:val="center"/>
        <w:rPr>
          <w:rFonts w:cstheme="minorHAnsi"/>
          <w:b/>
        </w:rPr>
      </w:pPr>
      <w:r w:rsidRPr="00944C75">
        <w:rPr>
          <w:rFonts w:cstheme="minorHAnsi"/>
          <w:b/>
        </w:rPr>
        <w:t xml:space="preserve">Članak 1. </w:t>
      </w:r>
    </w:p>
    <w:p w14:paraId="3D821826" w14:textId="77777777" w:rsidR="00731035" w:rsidRPr="00944C75" w:rsidRDefault="00731035" w:rsidP="00731035">
      <w:pPr>
        <w:spacing w:line="240" w:lineRule="auto"/>
        <w:rPr>
          <w:rFonts w:cstheme="minorHAnsi"/>
          <w:b/>
        </w:rPr>
      </w:pPr>
      <w:r>
        <w:rPr>
          <w:rFonts w:cstheme="minorHAnsi"/>
          <w:b/>
        </w:rPr>
        <w:t>Uvodne odredbe</w:t>
      </w:r>
    </w:p>
    <w:p w14:paraId="42E54F8F" w14:textId="77777777" w:rsidR="00DC11F4" w:rsidRPr="00944C75" w:rsidRDefault="00DC11F4" w:rsidP="00DC11F4">
      <w:pPr>
        <w:spacing w:after="0" w:line="240" w:lineRule="auto"/>
        <w:jc w:val="both"/>
        <w:rPr>
          <w:rFonts w:cstheme="minorHAnsi"/>
          <w:color w:val="000000" w:themeColor="text1"/>
        </w:rPr>
      </w:pPr>
      <w:r w:rsidRPr="00944C75">
        <w:rPr>
          <w:rFonts w:cstheme="minorHAnsi"/>
          <w:color w:val="000000" w:themeColor="text1"/>
        </w:rPr>
        <w:t xml:space="preserve">Ugovorne strane su suglasne da temeljem Ugovora o </w:t>
      </w:r>
      <w:r w:rsidR="00944C75">
        <w:rPr>
          <w:rFonts w:cstheme="minorHAnsi"/>
          <w:color w:val="000000" w:themeColor="text1"/>
        </w:rPr>
        <w:t>___________</w:t>
      </w:r>
      <w:r w:rsidRPr="00944C75">
        <w:rPr>
          <w:rFonts w:cstheme="minorHAnsi"/>
          <w:b/>
          <w:color w:val="000000" w:themeColor="text1"/>
        </w:rPr>
        <w:t xml:space="preserve"> </w:t>
      </w:r>
      <w:r w:rsidRPr="00944C75">
        <w:rPr>
          <w:rFonts w:cstheme="minorHAnsi"/>
          <w:color w:val="000000" w:themeColor="text1"/>
        </w:rPr>
        <w:t xml:space="preserve">od </w:t>
      </w:r>
      <w:r w:rsidR="00944C75">
        <w:rPr>
          <w:rFonts w:cstheme="minorHAnsi"/>
          <w:color w:val="000000" w:themeColor="text1"/>
        </w:rPr>
        <w:t>_________</w:t>
      </w:r>
      <w:r w:rsidRPr="00944C75">
        <w:rPr>
          <w:rFonts w:cstheme="minorHAnsi"/>
          <w:b/>
          <w:color w:val="000000" w:themeColor="text1"/>
        </w:rPr>
        <w:t xml:space="preserve"> </w:t>
      </w:r>
      <w:r w:rsidRPr="00944C75">
        <w:rPr>
          <w:rFonts w:cstheme="minorHAnsi"/>
          <w:color w:val="000000" w:themeColor="text1"/>
        </w:rPr>
        <w:t xml:space="preserve"> (dalje</w:t>
      </w:r>
      <w:r w:rsidR="00944C75">
        <w:rPr>
          <w:rFonts w:cstheme="minorHAnsi"/>
          <w:color w:val="000000" w:themeColor="text1"/>
        </w:rPr>
        <w:t xml:space="preserve"> u tekstu</w:t>
      </w:r>
      <w:r w:rsidRPr="00944C75">
        <w:rPr>
          <w:rFonts w:cstheme="minorHAnsi"/>
          <w:color w:val="000000" w:themeColor="text1"/>
        </w:rPr>
        <w:t xml:space="preserve">: Ugovor) </w:t>
      </w:r>
      <w:r w:rsidR="00944C75">
        <w:rPr>
          <w:rFonts w:cstheme="minorHAnsi"/>
          <w:color w:val="000000" w:themeColor="text1"/>
        </w:rPr>
        <w:t>XXX d.o.o.</w:t>
      </w:r>
      <w:r w:rsidRPr="00944C75">
        <w:rPr>
          <w:rFonts w:cstheme="minorHAnsi"/>
          <w:color w:val="000000" w:themeColor="text1"/>
        </w:rPr>
        <w:t xml:space="preserve"> sudjeluje u obradi osobnih podataka kao voditelj obrade, a </w:t>
      </w:r>
      <w:r w:rsidR="008920D0">
        <w:rPr>
          <w:rFonts w:cstheme="minorHAnsi"/>
          <w:color w:val="000000" w:themeColor="text1"/>
        </w:rPr>
        <w:t xml:space="preserve">XXX </w:t>
      </w:r>
      <w:r w:rsidRPr="00944C75">
        <w:rPr>
          <w:rFonts w:cstheme="minorHAnsi"/>
          <w:color w:val="000000" w:themeColor="text1"/>
        </w:rPr>
        <w:t>d.o.o.</w:t>
      </w:r>
      <w:r w:rsidR="00944C75">
        <w:rPr>
          <w:rFonts w:cstheme="minorHAnsi"/>
          <w:color w:val="000000" w:themeColor="text1"/>
        </w:rPr>
        <w:t xml:space="preserve"> (dalje u tekstu: Agencija),</w:t>
      </w:r>
      <w:r w:rsidRPr="00944C75">
        <w:rPr>
          <w:rFonts w:cstheme="minorHAnsi"/>
          <w:color w:val="000000" w:themeColor="text1"/>
        </w:rPr>
        <w:t xml:space="preserve"> sudjeluje u obradi osobnih podataka kao izvršitelj obrade u smislu Opće uredbe o zaštiti osobnih podataka (dalje</w:t>
      </w:r>
      <w:r w:rsidR="00944C75">
        <w:rPr>
          <w:rFonts w:cstheme="minorHAnsi"/>
          <w:color w:val="000000" w:themeColor="text1"/>
        </w:rPr>
        <w:t xml:space="preserve"> u tek</w:t>
      </w:r>
      <w:r w:rsidR="0017309E">
        <w:rPr>
          <w:rFonts w:cstheme="minorHAnsi"/>
          <w:color w:val="000000" w:themeColor="text1"/>
        </w:rPr>
        <w:t>s</w:t>
      </w:r>
      <w:r w:rsidR="00944C75">
        <w:rPr>
          <w:rFonts w:cstheme="minorHAnsi"/>
          <w:color w:val="000000" w:themeColor="text1"/>
        </w:rPr>
        <w:t>tu</w:t>
      </w:r>
      <w:r w:rsidRPr="00944C75">
        <w:rPr>
          <w:rFonts w:cstheme="minorHAnsi"/>
          <w:color w:val="000000" w:themeColor="text1"/>
        </w:rPr>
        <w:t>: GDPR). Sukladno svojoj ovdje definiranoj ulozi, svaka od ugovornih strana će se dalje  nazivati „voditelj obrade“ ili „izvršitelj obrade“.</w:t>
      </w:r>
    </w:p>
    <w:p w14:paraId="7229EE0C" w14:textId="77777777" w:rsidR="00DC11F4" w:rsidRPr="00944C75" w:rsidRDefault="00DC11F4" w:rsidP="00DC11F4">
      <w:pPr>
        <w:spacing w:after="0" w:line="240" w:lineRule="auto"/>
        <w:jc w:val="both"/>
        <w:rPr>
          <w:rFonts w:cstheme="minorHAnsi"/>
          <w:color w:val="000000" w:themeColor="text1"/>
        </w:rPr>
      </w:pPr>
    </w:p>
    <w:p w14:paraId="4D9E3F0A" w14:textId="77777777" w:rsidR="00DC11F4" w:rsidRPr="00944C75" w:rsidRDefault="00DC11F4" w:rsidP="00DC11F4">
      <w:pPr>
        <w:spacing w:after="0" w:line="240" w:lineRule="auto"/>
        <w:jc w:val="both"/>
        <w:rPr>
          <w:rFonts w:cstheme="minorHAnsi"/>
          <w:color w:val="000000" w:themeColor="text1"/>
        </w:rPr>
      </w:pPr>
      <w:r w:rsidRPr="00944C75">
        <w:rPr>
          <w:rFonts w:cstheme="minorHAnsi"/>
          <w:color w:val="000000" w:themeColor="text1"/>
        </w:rPr>
        <w:t>Ovim Ugovor</w:t>
      </w:r>
      <w:r w:rsidR="00944C75">
        <w:rPr>
          <w:rFonts w:cstheme="minorHAnsi"/>
          <w:color w:val="000000" w:themeColor="text1"/>
        </w:rPr>
        <w:t>om</w:t>
      </w:r>
      <w:r w:rsidRPr="00944C75">
        <w:rPr>
          <w:rFonts w:cstheme="minorHAnsi"/>
          <w:color w:val="000000" w:themeColor="text1"/>
        </w:rPr>
        <w:t xml:space="preserve"> ugovorne strane uređuju svoja prava i obveze kada u izvršavanju Ugovora</w:t>
      </w:r>
      <w:r w:rsidR="00944C75">
        <w:rPr>
          <w:rFonts w:cstheme="minorHAnsi"/>
          <w:color w:val="000000" w:themeColor="text1"/>
        </w:rPr>
        <w:t xml:space="preserve"> o __________</w:t>
      </w:r>
      <w:r w:rsidRPr="00944C75">
        <w:rPr>
          <w:rFonts w:cstheme="minorHAnsi"/>
          <w:color w:val="000000" w:themeColor="text1"/>
        </w:rPr>
        <w:t xml:space="preserve"> nastupaju kao voditelj obrade i izvršitelj obrade te se na svaku ugovornu stranu primjenjuju prava i obveze u skladu sa njihovom ovdje navedenom ulogom u obradi osobnih podataka. U slučaju neslaganja odredbi Ugovora </w:t>
      </w:r>
      <w:r w:rsidR="00944C75">
        <w:rPr>
          <w:rFonts w:cstheme="minorHAnsi"/>
          <w:color w:val="000000" w:themeColor="text1"/>
        </w:rPr>
        <w:t>o ___________</w:t>
      </w:r>
      <w:r w:rsidRPr="00944C75">
        <w:rPr>
          <w:rFonts w:cstheme="minorHAnsi"/>
          <w:color w:val="000000" w:themeColor="text1"/>
        </w:rPr>
        <w:t xml:space="preserve">i ovog </w:t>
      </w:r>
      <w:r w:rsidR="00944C75">
        <w:rPr>
          <w:rFonts w:cstheme="minorHAnsi"/>
          <w:color w:val="000000" w:themeColor="text1"/>
        </w:rPr>
        <w:t>Ugovora o obradi osobnih podatka</w:t>
      </w:r>
      <w:r w:rsidRPr="00944C75">
        <w:rPr>
          <w:rFonts w:cstheme="minorHAnsi"/>
          <w:color w:val="000000" w:themeColor="text1"/>
        </w:rPr>
        <w:t xml:space="preserve"> u dijelu u kojem se uređuje obrada osobnih podataka primjenjivat će se odredbe </w:t>
      </w:r>
      <w:r w:rsidR="00944C75">
        <w:rPr>
          <w:rFonts w:cstheme="minorHAnsi"/>
          <w:color w:val="000000" w:themeColor="text1"/>
        </w:rPr>
        <w:t>ovog ugovora</w:t>
      </w:r>
      <w:r w:rsidRPr="00944C75">
        <w:rPr>
          <w:rFonts w:cstheme="minorHAnsi"/>
          <w:color w:val="000000" w:themeColor="text1"/>
        </w:rPr>
        <w:t>.</w:t>
      </w:r>
    </w:p>
    <w:p w14:paraId="4AE54610" w14:textId="77777777" w:rsidR="00DC11F4" w:rsidRDefault="00DC11F4" w:rsidP="00DC11F4">
      <w:pPr>
        <w:spacing w:after="0" w:line="240" w:lineRule="auto"/>
        <w:jc w:val="both"/>
        <w:rPr>
          <w:rFonts w:cstheme="minorHAnsi"/>
          <w:color w:val="000000" w:themeColor="text1"/>
        </w:rPr>
      </w:pPr>
    </w:p>
    <w:p w14:paraId="58BDAF13" w14:textId="77777777" w:rsidR="00D0474C" w:rsidRPr="00D0474C" w:rsidRDefault="00D0474C" w:rsidP="00D0474C">
      <w:pPr>
        <w:spacing w:after="0" w:line="240" w:lineRule="auto"/>
        <w:jc w:val="center"/>
        <w:rPr>
          <w:rFonts w:cstheme="minorHAnsi"/>
          <w:b/>
          <w:color w:val="000000" w:themeColor="text1"/>
        </w:rPr>
      </w:pPr>
      <w:r w:rsidRPr="00D0474C">
        <w:rPr>
          <w:rFonts w:cstheme="minorHAnsi"/>
          <w:b/>
          <w:color w:val="000000" w:themeColor="text1"/>
        </w:rPr>
        <w:t>Članak 2.</w:t>
      </w:r>
    </w:p>
    <w:p w14:paraId="7FF24EE1" w14:textId="77777777" w:rsidR="00DC11F4" w:rsidRPr="00731035" w:rsidRDefault="00DC11F4" w:rsidP="00DC11F4">
      <w:pPr>
        <w:spacing w:after="0" w:line="240" w:lineRule="auto"/>
        <w:jc w:val="both"/>
        <w:rPr>
          <w:rFonts w:cstheme="minorHAnsi"/>
          <w:b/>
          <w:color w:val="000000" w:themeColor="text1"/>
        </w:rPr>
      </w:pPr>
      <w:r w:rsidRPr="00731035">
        <w:rPr>
          <w:rFonts w:cstheme="minorHAnsi"/>
          <w:b/>
          <w:color w:val="000000" w:themeColor="text1"/>
        </w:rPr>
        <w:t>Predmet obrade osobnih podataka</w:t>
      </w:r>
    </w:p>
    <w:p w14:paraId="0DC90BEC" w14:textId="77777777" w:rsidR="00DC11F4" w:rsidRPr="00944C75" w:rsidRDefault="00DC11F4" w:rsidP="00DC11F4">
      <w:pPr>
        <w:spacing w:after="0" w:line="240" w:lineRule="auto"/>
        <w:jc w:val="both"/>
        <w:rPr>
          <w:rFonts w:cstheme="minorHAnsi"/>
          <w:color w:val="000000" w:themeColor="text1"/>
        </w:rPr>
      </w:pPr>
    </w:p>
    <w:p w14:paraId="74DB0BB6" w14:textId="77777777" w:rsidR="00DC11F4" w:rsidRPr="00944C75" w:rsidRDefault="00DC11F4" w:rsidP="00DC11F4">
      <w:pPr>
        <w:autoSpaceDE w:val="0"/>
        <w:autoSpaceDN w:val="0"/>
        <w:adjustRightInd w:val="0"/>
        <w:spacing w:after="240"/>
        <w:jc w:val="both"/>
        <w:rPr>
          <w:rFonts w:cstheme="minorHAnsi"/>
          <w:color w:val="000000" w:themeColor="text1"/>
        </w:rPr>
      </w:pPr>
      <w:r w:rsidRPr="00944C75">
        <w:rPr>
          <w:rFonts w:cstheme="minorHAnsi"/>
          <w:color w:val="000000" w:themeColor="text1"/>
        </w:rPr>
        <w:t>Voditelj obrade ovlašćuje izvršitelja obrade da obrađuje osobne podatke ispitanika, s prirodom i svrhom obrade koje su usko povezane s izvršenjem obveza izvršitelja obrade koje proizlaze iz Ugovora</w:t>
      </w:r>
      <w:r w:rsidR="00944C75">
        <w:rPr>
          <w:rFonts w:cstheme="minorHAnsi"/>
          <w:color w:val="000000" w:themeColor="text1"/>
        </w:rPr>
        <w:t xml:space="preserve"> o __________</w:t>
      </w:r>
      <w:r w:rsidRPr="00944C75">
        <w:rPr>
          <w:rFonts w:cstheme="minorHAnsi"/>
          <w:color w:val="000000" w:themeColor="text1"/>
        </w:rPr>
        <w:t>. Izvršitelj obrade obvezan je čuvati tajnost osobnih podataka i drugih informacija dobivenih od voditelja obrade i koristiti ih isključivo u ugovorenu svrhu.</w:t>
      </w:r>
    </w:p>
    <w:p w14:paraId="125D410D" w14:textId="77777777" w:rsidR="00DC11F4" w:rsidRPr="00944C75" w:rsidRDefault="00DC11F4" w:rsidP="00DC11F4">
      <w:pPr>
        <w:autoSpaceDE w:val="0"/>
        <w:autoSpaceDN w:val="0"/>
        <w:adjustRightInd w:val="0"/>
        <w:spacing w:after="240"/>
        <w:jc w:val="both"/>
        <w:rPr>
          <w:rFonts w:cstheme="minorHAnsi"/>
          <w:color w:val="000000" w:themeColor="text1"/>
        </w:rPr>
      </w:pPr>
      <w:r w:rsidRPr="00944C75">
        <w:rPr>
          <w:rFonts w:cstheme="minorHAnsi"/>
          <w:color w:val="000000" w:themeColor="text1"/>
        </w:rPr>
        <w:t>Obrada osobnih podataka trajat će samo onoliko koliko je potrebno za izvršenje Ugovora</w:t>
      </w:r>
      <w:r w:rsidR="00944C75">
        <w:rPr>
          <w:rFonts w:cstheme="minorHAnsi"/>
          <w:color w:val="000000" w:themeColor="text1"/>
        </w:rPr>
        <w:t xml:space="preserve"> o _________</w:t>
      </w:r>
      <w:r w:rsidRPr="00944C75">
        <w:rPr>
          <w:rFonts w:cstheme="minorHAnsi"/>
          <w:color w:val="000000" w:themeColor="text1"/>
        </w:rPr>
        <w:t>, odnosno</w:t>
      </w:r>
      <w:r w:rsidR="00731035">
        <w:rPr>
          <w:rFonts w:cstheme="minorHAnsi"/>
          <w:color w:val="000000" w:themeColor="text1"/>
        </w:rPr>
        <w:t xml:space="preserve"> do ispunjenja</w:t>
      </w:r>
      <w:r w:rsidRPr="00944C75">
        <w:rPr>
          <w:rFonts w:cstheme="minorHAnsi"/>
          <w:color w:val="000000" w:themeColor="text1"/>
        </w:rPr>
        <w:t xml:space="preserve"> svrhe pojedine obrade osobnih podataka.</w:t>
      </w:r>
    </w:p>
    <w:p w14:paraId="1E9553D6" w14:textId="77777777" w:rsidR="00DC11F4" w:rsidRPr="00944C75" w:rsidRDefault="00DC11F4" w:rsidP="00DC11F4">
      <w:pPr>
        <w:autoSpaceDE w:val="0"/>
        <w:autoSpaceDN w:val="0"/>
        <w:adjustRightInd w:val="0"/>
        <w:spacing w:after="0"/>
        <w:jc w:val="both"/>
        <w:rPr>
          <w:rFonts w:cstheme="minorHAnsi"/>
          <w:color w:val="000000" w:themeColor="text1"/>
        </w:rPr>
      </w:pPr>
      <w:r w:rsidRPr="00944C75">
        <w:rPr>
          <w:rFonts w:cstheme="minorHAnsi"/>
          <w:color w:val="000000" w:themeColor="text1"/>
        </w:rPr>
        <w:t>Obradom će biti obuhvaćene slijedeće kategorije ispitanika:</w:t>
      </w:r>
      <w:r w:rsidR="00DB469A">
        <w:rPr>
          <w:rFonts w:cstheme="minorHAnsi"/>
          <w:color w:val="000000" w:themeColor="text1"/>
        </w:rPr>
        <w:t xml:space="preserve"> </w:t>
      </w:r>
      <w:r w:rsidR="009A3287" w:rsidRPr="009A3287">
        <w:rPr>
          <w:rFonts w:cstheme="minorHAnsi"/>
          <w:color w:val="000000" w:themeColor="text1"/>
          <w:highlight w:val="yellow"/>
        </w:rPr>
        <w:t>(OVO ODREĐUJE VODITELJ OBRADE)</w:t>
      </w:r>
    </w:p>
    <w:p w14:paraId="61BDF07D" w14:textId="77777777" w:rsidR="00DC11F4" w:rsidRPr="009A3287" w:rsidRDefault="00731035" w:rsidP="00DC11F4">
      <w:pPr>
        <w:pStyle w:val="ListParagraph"/>
        <w:numPr>
          <w:ilvl w:val="0"/>
          <w:numId w:val="2"/>
        </w:numPr>
        <w:autoSpaceDE w:val="0"/>
        <w:autoSpaceDN w:val="0"/>
        <w:adjustRightInd w:val="0"/>
        <w:spacing w:after="0" w:line="259" w:lineRule="auto"/>
        <w:jc w:val="both"/>
        <w:rPr>
          <w:rFonts w:cstheme="minorHAnsi"/>
          <w:color w:val="000000" w:themeColor="text1"/>
        </w:rPr>
      </w:pPr>
      <w:r w:rsidRPr="009A3287">
        <w:rPr>
          <w:rFonts w:cstheme="minorHAnsi"/>
          <w:color w:val="000000" w:themeColor="text1"/>
        </w:rPr>
        <w:t>Klijenti..</w:t>
      </w:r>
      <w:r w:rsidR="00796181" w:rsidRPr="009A3287">
        <w:rPr>
          <w:rFonts w:cstheme="minorHAnsi"/>
          <w:color w:val="000000" w:themeColor="text1"/>
        </w:rPr>
        <w:t>..</w:t>
      </w:r>
      <w:r w:rsidR="00975B73" w:rsidRPr="009A3287">
        <w:rPr>
          <w:rFonts w:cstheme="minorHAnsi"/>
          <w:color w:val="000000" w:themeColor="text1"/>
        </w:rPr>
        <w:t>dužnici temeljem...</w:t>
      </w:r>
    </w:p>
    <w:p w14:paraId="4EBFCAA5" w14:textId="77777777" w:rsidR="00DC11F4" w:rsidRPr="00944C75" w:rsidRDefault="00DC11F4" w:rsidP="00DC11F4">
      <w:pPr>
        <w:pStyle w:val="ListParagraph"/>
        <w:autoSpaceDE w:val="0"/>
        <w:autoSpaceDN w:val="0"/>
        <w:adjustRightInd w:val="0"/>
        <w:spacing w:after="0"/>
        <w:jc w:val="both"/>
        <w:rPr>
          <w:rFonts w:cstheme="minorHAnsi"/>
          <w:color w:val="000000" w:themeColor="text1"/>
        </w:rPr>
      </w:pPr>
    </w:p>
    <w:p w14:paraId="2ECDF09D" w14:textId="77777777" w:rsidR="00DC11F4" w:rsidRPr="00944C75" w:rsidRDefault="00DC11F4" w:rsidP="00DC11F4">
      <w:pPr>
        <w:autoSpaceDE w:val="0"/>
        <w:autoSpaceDN w:val="0"/>
        <w:adjustRightInd w:val="0"/>
        <w:spacing w:after="0"/>
        <w:jc w:val="both"/>
        <w:rPr>
          <w:rFonts w:cstheme="minorHAnsi"/>
          <w:color w:val="000000" w:themeColor="text1"/>
        </w:rPr>
      </w:pPr>
      <w:r w:rsidRPr="00944C75">
        <w:rPr>
          <w:rFonts w:cstheme="minorHAnsi"/>
          <w:color w:val="000000" w:themeColor="text1"/>
        </w:rPr>
        <w:t>Predmet obrade bit će slijedeće vrste osobnih podataka:</w:t>
      </w:r>
      <w:r w:rsidR="009A3287" w:rsidRPr="009A3287">
        <w:rPr>
          <w:rFonts w:cstheme="minorHAnsi"/>
          <w:color w:val="000000" w:themeColor="text1"/>
        </w:rPr>
        <w:t xml:space="preserve"> </w:t>
      </w:r>
      <w:r w:rsidR="009A3287">
        <w:rPr>
          <w:rFonts w:cstheme="minorHAnsi"/>
          <w:color w:val="000000" w:themeColor="text1"/>
        </w:rPr>
        <w:t xml:space="preserve"> </w:t>
      </w:r>
      <w:r w:rsidR="009A3287" w:rsidRPr="009A3287">
        <w:rPr>
          <w:rFonts w:cstheme="minorHAnsi"/>
          <w:color w:val="000000" w:themeColor="text1"/>
          <w:highlight w:val="yellow"/>
        </w:rPr>
        <w:t>(OVO ODREĐUJE VODITELJ OBRADE)</w:t>
      </w:r>
    </w:p>
    <w:p w14:paraId="2D947441" w14:textId="77777777" w:rsidR="00DC11F4" w:rsidRPr="009A3287" w:rsidRDefault="00DC11F4" w:rsidP="00DC11F4">
      <w:pPr>
        <w:pStyle w:val="ListParagraph"/>
        <w:numPr>
          <w:ilvl w:val="0"/>
          <w:numId w:val="2"/>
        </w:numPr>
        <w:autoSpaceDE w:val="0"/>
        <w:autoSpaceDN w:val="0"/>
        <w:adjustRightInd w:val="0"/>
        <w:spacing w:after="0" w:line="259" w:lineRule="auto"/>
        <w:jc w:val="both"/>
        <w:rPr>
          <w:rFonts w:cstheme="minorHAnsi"/>
          <w:color w:val="000000" w:themeColor="text1"/>
        </w:rPr>
      </w:pPr>
      <w:r w:rsidRPr="009A3287">
        <w:rPr>
          <w:rFonts w:cstheme="minorHAnsi"/>
          <w:color w:val="000000" w:themeColor="text1"/>
        </w:rPr>
        <w:t xml:space="preserve">Matični podaci klijenta (naziv dužnika, MB/JMBG, </w:t>
      </w:r>
      <w:r w:rsidR="0087442C" w:rsidRPr="009A3287">
        <w:rPr>
          <w:rFonts w:cstheme="minorHAnsi"/>
          <w:color w:val="000000" w:themeColor="text1"/>
        </w:rPr>
        <w:t>OIB, br. pošte</w:t>
      </w:r>
      <w:r w:rsidRPr="009A3287">
        <w:rPr>
          <w:rFonts w:cstheme="minorHAnsi"/>
          <w:color w:val="000000" w:themeColor="text1"/>
        </w:rPr>
        <w:t>, naziv pošte, adresa, telefonski br</w:t>
      </w:r>
      <w:r w:rsidR="0087442C" w:rsidRPr="009A3287">
        <w:rPr>
          <w:rFonts w:cstheme="minorHAnsi"/>
          <w:color w:val="000000" w:themeColor="text1"/>
        </w:rPr>
        <w:t xml:space="preserve">. </w:t>
      </w:r>
      <w:r w:rsidRPr="009A3287">
        <w:rPr>
          <w:rFonts w:cstheme="minorHAnsi"/>
          <w:color w:val="000000" w:themeColor="text1"/>
        </w:rPr>
        <w:t>1, telefonski br</w:t>
      </w:r>
      <w:r w:rsidR="0087442C" w:rsidRPr="009A3287">
        <w:rPr>
          <w:rFonts w:cstheme="minorHAnsi"/>
          <w:color w:val="000000" w:themeColor="text1"/>
        </w:rPr>
        <w:t xml:space="preserve">. </w:t>
      </w:r>
      <w:r w:rsidRPr="009A3287">
        <w:rPr>
          <w:rFonts w:cstheme="minorHAnsi"/>
          <w:color w:val="000000" w:themeColor="text1"/>
        </w:rPr>
        <w:t>2, telefonski br</w:t>
      </w:r>
      <w:r w:rsidR="0087442C" w:rsidRPr="009A3287">
        <w:rPr>
          <w:rFonts w:cstheme="minorHAnsi"/>
          <w:color w:val="000000" w:themeColor="text1"/>
        </w:rPr>
        <w:t xml:space="preserve">. </w:t>
      </w:r>
      <w:r w:rsidRPr="009A3287">
        <w:rPr>
          <w:rFonts w:cstheme="minorHAnsi"/>
          <w:color w:val="000000" w:themeColor="text1"/>
        </w:rPr>
        <w:t>3)</w:t>
      </w:r>
    </w:p>
    <w:p w14:paraId="333CA473" w14:textId="77777777" w:rsidR="00DC11F4" w:rsidRPr="009A3287" w:rsidRDefault="00DC11F4" w:rsidP="00DC11F4">
      <w:pPr>
        <w:numPr>
          <w:ilvl w:val="0"/>
          <w:numId w:val="2"/>
        </w:numPr>
        <w:spacing w:after="0" w:line="240" w:lineRule="auto"/>
        <w:jc w:val="both"/>
        <w:rPr>
          <w:rFonts w:cstheme="minorHAnsi"/>
          <w:color w:val="000000" w:themeColor="text1"/>
        </w:rPr>
      </w:pPr>
      <w:r w:rsidRPr="009A3287">
        <w:rPr>
          <w:rFonts w:cstheme="minorHAnsi"/>
          <w:color w:val="000000" w:themeColor="text1"/>
        </w:rPr>
        <w:t>Matični podaci sudionika kreditnog odnosa (funkcija sudionika kreditnog odnosa: jamac/sudužnik/deponent/založni dužnik, naziv sudionika kreditnog odnosa, MB sudionika, PB sudionika, OIB sudionika, br. pošte sudionika, naziv pošte sudionika, adresa sudionika, telefonski br1, telefonski br2, telefonski br3)</w:t>
      </w:r>
    </w:p>
    <w:p w14:paraId="387DAA84" w14:textId="77777777" w:rsidR="00DC11F4" w:rsidRPr="009A3287" w:rsidRDefault="00DC11F4" w:rsidP="00DC11F4">
      <w:pPr>
        <w:numPr>
          <w:ilvl w:val="0"/>
          <w:numId w:val="2"/>
        </w:numPr>
        <w:spacing w:after="0" w:line="240" w:lineRule="auto"/>
        <w:jc w:val="both"/>
        <w:rPr>
          <w:rFonts w:cstheme="minorHAnsi"/>
          <w:color w:val="000000" w:themeColor="text1"/>
        </w:rPr>
      </w:pPr>
      <w:r w:rsidRPr="009A3287">
        <w:rPr>
          <w:rFonts w:cstheme="minorHAnsi"/>
          <w:color w:val="000000" w:themeColor="text1"/>
        </w:rPr>
        <w:lastRenderedPageBreak/>
        <w:t>Podaci o dugu (br. računa/partije, naziv/vrsta proizvoda/opis kategorije proizvoda, iznos ukupne izloženosti po partiji, iznos ukupnog dospjelog duga, dani kašnjenja po partiji, oznaka sporan (otkazan) - DA/NE)</w:t>
      </w:r>
    </w:p>
    <w:p w14:paraId="48036285" w14:textId="77777777" w:rsidR="00DC11F4" w:rsidRPr="009A3287" w:rsidRDefault="00DC11F4" w:rsidP="00DC11F4">
      <w:pPr>
        <w:numPr>
          <w:ilvl w:val="0"/>
          <w:numId w:val="2"/>
        </w:numPr>
        <w:spacing w:after="0" w:line="240" w:lineRule="auto"/>
        <w:jc w:val="both"/>
        <w:rPr>
          <w:rFonts w:cstheme="minorHAnsi"/>
          <w:color w:val="000000" w:themeColor="text1"/>
        </w:rPr>
      </w:pPr>
      <w:r w:rsidRPr="009A3287">
        <w:rPr>
          <w:rFonts w:cstheme="minorHAnsi"/>
          <w:color w:val="000000" w:themeColor="text1"/>
        </w:rPr>
        <w:t>Iznos i datum dospijeća sljedećeg anuiteta/rate</w:t>
      </w:r>
    </w:p>
    <w:p w14:paraId="44E7569E" w14:textId="77777777" w:rsidR="00DC11F4" w:rsidRPr="009A3287" w:rsidRDefault="00DC11F4" w:rsidP="00DC11F4">
      <w:pPr>
        <w:numPr>
          <w:ilvl w:val="0"/>
          <w:numId w:val="2"/>
        </w:numPr>
        <w:spacing w:after="0" w:line="240" w:lineRule="auto"/>
        <w:jc w:val="both"/>
        <w:rPr>
          <w:rFonts w:cstheme="minorHAnsi"/>
          <w:color w:val="000000" w:themeColor="text1"/>
        </w:rPr>
      </w:pPr>
      <w:r w:rsidRPr="009A3287">
        <w:rPr>
          <w:rFonts w:cstheme="minorHAnsi"/>
          <w:color w:val="000000" w:themeColor="text1"/>
        </w:rPr>
        <w:t xml:space="preserve">Banka ima zasnovan zalog na imovini - DA/NE </w:t>
      </w:r>
    </w:p>
    <w:p w14:paraId="79F2BE1E" w14:textId="77777777" w:rsidR="00DC11F4" w:rsidRPr="009A3287" w:rsidRDefault="00DC11F4" w:rsidP="00DC11F4">
      <w:pPr>
        <w:numPr>
          <w:ilvl w:val="0"/>
          <w:numId w:val="2"/>
        </w:numPr>
        <w:spacing w:after="0" w:line="240" w:lineRule="auto"/>
        <w:jc w:val="both"/>
        <w:rPr>
          <w:rFonts w:cstheme="minorHAnsi"/>
          <w:color w:val="000000" w:themeColor="text1"/>
        </w:rPr>
      </w:pPr>
      <w:r w:rsidRPr="009A3287">
        <w:rPr>
          <w:rFonts w:cstheme="minorHAnsi"/>
          <w:color w:val="000000" w:themeColor="text1"/>
        </w:rPr>
        <w:t xml:space="preserve">Podaci o založenoj/poznatoj imovini (adresa nekretnine opis nekretnine, Općinski sud kod kojeg je nekretnina upisana,  katastarska općina, br. zemljišno-knjižnog uloška, br. katastarske čestice, br. poduloška) </w:t>
      </w:r>
    </w:p>
    <w:p w14:paraId="7074731E" w14:textId="77777777" w:rsidR="00DC11F4" w:rsidRPr="00944C75" w:rsidRDefault="00DC11F4" w:rsidP="00DC11F4">
      <w:pPr>
        <w:autoSpaceDE w:val="0"/>
        <w:autoSpaceDN w:val="0"/>
        <w:adjustRightInd w:val="0"/>
        <w:spacing w:after="0"/>
        <w:jc w:val="both"/>
        <w:rPr>
          <w:rFonts w:cstheme="minorHAnsi"/>
          <w:color w:val="000000" w:themeColor="text1"/>
        </w:rPr>
      </w:pPr>
    </w:p>
    <w:p w14:paraId="3E71273B" w14:textId="77777777" w:rsidR="00DC11F4" w:rsidRPr="0087442C" w:rsidRDefault="0087442C" w:rsidP="0087442C">
      <w:pPr>
        <w:autoSpaceDE w:val="0"/>
        <w:autoSpaceDN w:val="0"/>
        <w:adjustRightInd w:val="0"/>
        <w:spacing w:after="0"/>
        <w:jc w:val="center"/>
        <w:rPr>
          <w:rFonts w:cstheme="minorHAnsi"/>
          <w:b/>
          <w:color w:val="000000" w:themeColor="text1"/>
        </w:rPr>
      </w:pPr>
      <w:r w:rsidRPr="0087442C">
        <w:rPr>
          <w:rFonts w:cstheme="minorHAnsi"/>
          <w:b/>
          <w:color w:val="000000" w:themeColor="text1"/>
        </w:rPr>
        <w:t>Članak 3.</w:t>
      </w:r>
    </w:p>
    <w:p w14:paraId="15FADA7A" w14:textId="77777777" w:rsidR="00DC11F4" w:rsidRPr="00944C75" w:rsidRDefault="00DC11F4" w:rsidP="00DC11F4">
      <w:pPr>
        <w:autoSpaceDE w:val="0"/>
        <w:autoSpaceDN w:val="0"/>
        <w:adjustRightInd w:val="0"/>
        <w:spacing w:after="0"/>
        <w:jc w:val="both"/>
        <w:rPr>
          <w:rFonts w:cstheme="minorHAnsi"/>
          <w:color w:val="000000" w:themeColor="text1"/>
        </w:rPr>
      </w:pPr>
    </w:p>
    <w:p w14:paraId="539C3E34" w14:textId="77777777" w:rsidR="00DC11F4" w:rsidRPr="0087442C" w:rsidRDefault="00DC11F4" w:rsidP="00DC11F4">
      <w:pPr>
        <w:spacing w:after="0" w:line="240" w:lineRule="auto"/>
        <w:jc w:val="both"/>
        <w:rPr>
          <w:rFonts w:cstheme="minorHAnsi"/>
          <w:b/>
          <w:color w:val="000000" w:themeColor="text1"/>
        </w:rPr>
      </w:pPr>
      <w:r w:rsidRPr="0087442C">
        <w:rPr>
          <w:rFonts w:cstheme="minorHAnsi"/>
          <w:b/>
          <w:color w:val="000000" w:themeColor="text1"/>
        </w:rPr>
        <w:t>Obveze voditelja obrade</w:t>
      </w:r>
    </w:p>
    <w:p w14:paraId="2C0B4076" w14:textId="77777777" w:rsidR="00DC11F4" w:rsidRPr="00944C75" w:rsidRDefault="00DC11F4" w:rsidP="00DC11F4">
      <w:pPr>
        <w:spacing w:after="0" w:line="240" w:lineRule="auto"/>
        <w:jc w:val="both"/>
        <w:rPr>
          <w:rFonts w:cstheme="minorHAnsi"/>
          <w:color w:val="000000" w:themeColor="text1"/>
        </w:rPr>
      </w:pPr>
    </w:p>
    <w:p w14:paraId="46B4B41A" w14:textId="77777777" w:rsidR="00DC11F4" w:rsidRPr="00944C75" w:rsidRDefault="00DC11F4" w:rsidP="00DC11F4">
      <w:pPr>
        <w:spacing w:after="0" w:line="240" w:lineRule="auto"/>
        <w:jc w:val="both"/>
        <w:rPr>
          <w:rFonts w:cstheme="minorHAnsi"/>
          <w:color w:val="000000" w:themeColor="text1"/>
        </w:rPr>
      </w:pPr>
      <w:r w:rsidRPr="00944C75">
        <w:rPr>
          <w:rFonts w:cstheme="minorHAnsi"/>
          <w:color w:val="000000" w:themeColor="text1"/>
        </w:rPr>
        <w:t xml:space="preserve">Voditelj obrade obvezuje se provoditi odgovarajuće tehničke i organizacijske mjere kako bi osigurao i mogao dokazati da se obrada osobnih podataka temeljem Ugovora provodi u skladu s </w:t>
      </w:r>
      <w:r w:rsidR="008920D0">
        <w:rPr>
          <w:rFonts w:cstheme="minorHAnsi"/>
          <w:color w:val="000000" w:themeColor="text1"/>
        </w:rPr>
        <w:t>odredbama</w:t>
      </w:r>
      <w:r w:rsidR="0087442C">
        <w:rPr>
          <w:rFonts w:cstheme="minorHAnsi"/>
          <w:color w:val="000000" w:themeColor="text1"/>
        </w:rPr>
        <w:t xml:space="preserve"> </w:t>
      </w:r>
      <w:r w:rsidRPr="00944C75">
        <w:rPr>
          <w:rFonts w:cstheme="minorHAnsi"/>
          <w:color w:val="000000" w:themeColor="text1"/>
        </w:rPr>
        <w:t>GDPR, te se posebno obvezuje:</w:t>
      </w:r>
    </w:p>
    <w:p w14:paraId="1D6E1CFE" w14:textId="77777777" w:rsidR="00DC11F4" w:rsidRPr="00944C75" w:rsidRDefault="00DC11F4" w:rsidP="00DC11F4">
      <w:pPr>
        <w:spacing w:after="0" w:line="240" w:lineRule="auto"/>
        <w:jc w:val="both"/>
        <w:rPr>
          <w:rFonts w:cstheme="minorHAnsi"/>
          <w:color w:val="000000" w:themeColor="text1"/>
        </w:rPr>
      </w:pPr>
    </w:p>
    <w:p w14:paraId="245B040F" w14:textId="77777777" w:rsidR="00DC11F4" w:rsidRPr="00944C75" w:rsidRDefault="00DC11F4" w:rsidP="00DC11F4">
      <w:pPr>
        <w:pStyle w:val="ListParagraph"/>
        <w:numPr>
          <w:ilvl w:val="0"/>
          <w:numId w:val="3"/>
        </w:numPr>
        <w:spacing w:after="0" w:line="240" w:lineRule="auto"/>
        <w:jc w:val="both"/>
        <w:rPr>
          <w:rFonts w:cstheme="minorHAnsi"/>
          <w:color w:val="000000" w:themeColor="text1"/>
        </w:rPr>
      </w:pPr>
      <w:r w:rsidRPr="00944C75">
        <w:rPr>
          <w:rFonts w:cstheme="minorHAnsi"/>
          <w:color w:val="000000" w:themeColor="text1"/>
        </w:rPr>
        <w:t>Davati zakonite upute izvršitelju obrade, temeljem valjane i zakonite pravne osnove (zakonitost obrade) te u skladu s ostalim GDPR načelima obrade (ograničavanje svrhe, smanjenje količine podataka, točnost, ograničenje pohrane, cjelovitost i povjerljivost te pouzdanost),</w:t>
      </w:r>
    </w:p>
    <w:p w14:paraId="52B76760" w14:textId="77777777" w:rsidR="00DC11F4" w:rsidRPr="00944C75" w:rsidRDefault="00DC11F4" w:rsidP="00DC11F4">
      <w:pPr>
        <w:pStyle w:val="ListParagraph"/>
        <w:numPr>
          <w:ilvl w:val="0"/>
          <w:numId w:val="3"/>
        </w:numPr>
        <w:spacing w:after="0" w:line="240" w:lineRule="auto"/>
        <w:jc w:val="both"/>
        <w:rPr>
          <w:rFonts w:cstheme="minorHAnsi"/>
          <w:color w:val="000000" w:themeColor="text1"/>
        </w:rPr>
      </w:pPr>
      <w:r w:rsidRPr="00944C75">
        <w:rPr>
          <w:rFonts w:cstheme="minorHAnsi"/>
          <w:color w:val="000000" w:themeColor="text1"/>
        </w:rPr>
        <w:t xml:space="preserve">Poduzimati odgovarajuće mjere kako bi se ispitanicima pružile sve potrebne informacije o prikupljanju i obradi njihovih osobnih podataka (uključujući informacije o identitetu voditelja obrade, svrsi obrade, primateljima ili kategorijama primatelja te ostale informacije u skladu s GDPR) </w:t>
      </w:r>
    </w:p>
    <w:p w14:paraId="6105A2FE" w14:textId="77777777" w:rsidR="00DC11F4" w:rsidRPr="00944C75" w:rsidRDefault="00DC11F4" w:rsidP="00DC11F4">
      <w:pPr>
        <w:pStyle w:val="ListParagraph"/>
        <w:numPr>
          <w:ilvl w:val="0"/>
          <w:numId w:val="3"/>
        </w:numPr>
        <w:spacing w:after="0" w:line="240" w:lineRule="auto"/>
        <w:jc w:val="both"/>
        <w:rPr>
          <w:rFonts w:cstheme="minorHAnsi"/>
          <w:color w:val="000000" w:themeColor="text1"/>
        </w:rPr>
      </w:pPr>
      <w:r w:rsidRPr="00944C75">
        <w:rPr>
          <w:rFonts w:cstheme="minorHAnsi"/>
          <w:color w:val="000000" w:themeColor="text1"/>
        </w:rPr>
        <w:t>Odgovarati na zahtjeve ispitanika temeljem prava ispitanika na pristup, prava na ispravak i brisanje („pravo na zaborav“), prava na ograničenje obrade, prava na prenosivost i prava na prigovor te temeljem ostalih prava ispitanika u skladu s GDPR, te</w:t>
      </w:r>
    </w:p>
    <w:p w14:paraId="304AD14D" w14:textId="77777777" w:rsidR="00DC11F4" w:rsidRPr="00944C75" w:rsidRDefault="00DC11F4" w:rsidP="00DC11F4">
      <w:pPr>
        <w:pStyle w:val="ListParagraph"/>
        <w:numPr>
          <w:ilvl w:val="0"/>
          <w:numId w:val="3"/>
        </w:numPr>
        <w:spacing w:after="0" w:line="240" w:lineRule="auto"/>
        <w:jc w:val="both"/>
        <w:rPr>
          <w:rFonts w:cstheme="minorHAnsi"/>
          <w:color w:val="000000" w:themeColor="text1"/>
        </w:rPr>
      </w:pPr>
      <w:r w:rsidRPr="00944C75">
        <w:rPr>
          <w:rFonts w:cstheme="minorHAnsi"/>
          <w:color w:val="000000" w:themeColor="text1"/>
        </w:rPr>
        <w:t>Surađivati sa izvršiteljem obrade u izvršenju njegovih obveza u skladu s GDPR.</w:t>
      </w:r>
    </w:p>
    <w:p w14:paraId="414C4772" w14:textId="77777777" w:rsidR="00DC11F4" w:rsidRPr="00944C75" w:rsidRDefault="00DC11F4" w:rsidP="00DC11F4">
      <w:pPr>
        <w:spacing w:after="0" w:line="240" w:lineRule="auto"/>
        <w:jc w:val="both"/>
        <w:rPr>
          <w:rFonts w:cstheme="minorHAnsi"/>
          <w:color w:val="000000" w:themeColor="text1"/>
        </w:rPr>
      </w:pPr>
    </w:p>
    <w:p w14:paraId="265DBD67" w14:textId="77777777" w:rsidR="005577D2" w:rsidRDefault="005577D2" w:rsidP="00DC11F4">
      <w:pPr>
        <w:spacing w:after="0" w:line="240" w:lineRule="auto"/>
        <w:jc w:val="both"/>
        <w:rPr>
          <w:rFonts w:cstheme="minorHAnsi"/>
          <w:color w:val="000000" w:themeColor="text1"/>
          <w:u w:val="single"/>
        </w:rPr>
      </w:pPr>
    </w:p>
    <w:p w14:paraId="7537DBDA" w14:textId="77777777" w:rsidR="005577D2" w:rsidRPr="005577D2" w:rsidRDefault="005577D2" w:rsidP="005577D2">
      <w:pPr>
        <w:spacing w:after="0" w:line="240" w:lineRule="auto"/>
        <w:jc w:val="center"/>
        <w:rPr>
          <w:rFonts w:cstheme="minorHAnsi"/>
          <w:b/>
          <w:color w:val="000000" w:themeColor="text1"/>
        </w:rPr>
      </w:pPr>
      <w:r w:rsidRPr="005577D2">
        <w:rPr>
          <w:rFonts w:cstheme="minorHAnsi"/>
          <w:b/>
          <w:color w:val="000000" w:themeColor="text1"/>
        </w:rPr>
        <w:t>Članak 4.</w:t>
      </w:r>
    </w:p>
    <w:p w14:paraId="7AFA2650" w14:textId="77777777" w:rsidR="005577D2" w:rsidRDefault="005577D2" w:rsidP="00DC11F4">
      <w:pPr>
        <w:spacing w:after="0" w:line="240" w:lineRule="auto"/>
        <w:jc w:val="both"/>
        <w:rPr>
          <w:rFonts w:cstheme="minorHAnsi"/>
          <w:b/>
          <w:color w:val="000000" w:themeColor="text1"/>
        </w:rPr>
      </w:pPr>
    </w:p>
    <w:p w14:paraId="699CCF75" w14:textId="77777777" w:rsidR="00DC11F4" w:rsidRPr="005577D2" w:rsidRDefault="00DC11F4" w:rsidP="00DC11F4">
      <w:pPr>
        <w:spacing w:after="0" w:line="240" w:lineRule="auto"/>
        <w:jc w:val="both"/>
        <w:rPr>
          <w:rFonts w:cstheme="minorHAnsi"/>
          <w:b/>
          <w:color w:val="000000" w:themeColor="text1"/>
        </w:rPr>
      </w:pPr>
      <w:r w:rsidRPr="005577D2">
        <w:rPr>
          <w:rFonts w:cstheme="minorHAnsi"/>
          <w:b/>
          <w:color w:val="000000" w:themeColor="text1"/>
        </w:rPr>
        <w:t>Obveze izvršitelja obrade</w:t>
      </w:r>
    </w:p>
    <w:p w14:paraId="3FCFBA35" w14:textId="77777777" w:rsidR="00DC11F4" w:rsidRPr="00944C75" w:rsidRDefault="00DC11F4" w:rsidP="00DC11F4">
      <w:pPr>
        <w:spacing w:after="0" w:line="240" w:lineRule="auto"/>
        <w:jc w:val="both"/>
        <w:rPr>
          <w:rFonts w:cstheme="minorHAnsi"/>
          <w:color w:val="000000" w:themeColor="text1"/>
        </w:rPr>
      </w:pPr>
    </w:p>
    <w:p w14:paraId="1F276304" w14:textId="77777777" w:rsidR="00DC11F4" w:rsidRPr="00944C75" w:rsidRDefault="00DC11F4" w:rsidP="00DC11F4">
      <w:pPr>
        <w:spacing w:after="0" w:line="240" w:lineRule="auto"/>
        <w:jc w:val="both"/>
        <w:rPr>
          <w:rFonts w:cstheme="minorHAnsi"/>
          <w:color w:val="000000" w:themeColor="text1"/>
        </w:rPr>
      </w:pPr>
      <w:r w:rsidRPr="00944C75">
        <w:rPr>
          <w:rFonts w:cstheme="minorHAnsi"/>
          <w:color w:val="000000" w:themeColor="text1"/>
        </w:rPr>
        <w:t>Izvršitelj obrade obvezuje se:</w:t>
      </w:r>
    </w:p>
    <w:p w14:paraId="450E492D" w14:textId="77777777" w:rsidR="00DC11F4" w:rsidRPr="00944C75" w:rsidRDefault="00DC11F4" w:rsidP="00DC11F4">
      <w:pPr>
        <w:spacing w:after="0" w:line="240" w:lineRule="auto"/>
        <w:jc w:val="both"/>
        <w:rPr>
          <w:rFonts w:cstheme="minorHAnsi"/>
          <w:color w:val="000000" w:themeColor="text1"/>
        </w:rPr>
      </w:pPr>
    </w:p>
    <w:p w14:paraId="501A0A14" w14:textId="77777777" w:rsidR="00DC11F4" w:rsidRDefault="00DC11F4" w:rsidP="005577D2">
      <w:pPr>
        <w:pStyle w:val="ListParagraph"/>
        <w:numPr>
          <w:ilvl w:val="0"/>
          <w:numId w:val="4"/>
        </w:numPr>
        <w:spacing w:after="0" w:line="240" w:lineRule="auto"/>
        <w:jc w:val="both"/>
        <w:rPr>
          <w:rFonts w:cstheme="minorHAnsi"/>
          <w:color w:val="000000" w:themeColor="text1"/>
        </w:rPr>
      </w:pPr>
      <w:r w:rsidRPr="005577D2">
        <w:rPr>
          <w:rFonts w:cstheme="minorHAnsi"/>
          <w:color w:val="000000" w:themeColor="text1"/>
        </w:rPr>
        <w:t>obrađivati osobne podatke samo prema zakonitim dokumentiranim uputama voditelja obrade i samo u svrhe određene Ugovorom</w:t>
      </w:r>
      <w:r w:rsidR="00944C75" w:rsidRPr="005577D2">
        <w:rPr>
          <w:rFonts w:cstheme="minorHAnsi"/>
          <w:color w:val="000000" w:themeColor="text1"/>
        </w:rPr>
        <w:t xml:space="preserve"> o __________</w:t>
      </w:r>
      <w:r w:rsidRPr="005577D2">
        <w:rPr>
          <w:rFonts w:cstheme="minorHAnsi"/>
          <w:color w:val="000000" w:themeColor="text1"/>
        </w:rPr>
        <w:t xml:space="preserve"> i ovim </w:t>
      </w:r>
      <w:r w:rsidR="00944C75" w:rsidRPr="005577D2">
        <w:rPr>
          <w:rFonts w:cstheme="minorHAnsi"/>
          <w:color w:val="000000" w:themeColor="text1"/>
        </w:rPr>
        <w:t>Ugovorom;</w:t>
      </w:r>
    </w:p>
    <w:p w14:paraId="12018D17" w14:textId="77777777" w:rsidR="00DC11F4" w:rsidRDefault="00DC11F4" w:rsidP="00DC11F4">
      <w:pPr>
        <w:pStyle w:val="ListParagraph"/>
        <w:numPr>
          <w:ilvl w:val="0"/>
          <w:numId w:val="4"/>
        </w:numPr>
        <w:spacing w:after="0" w:line="240" w:lineRule="auto"/>
        <w:jc w:val="both"/>
        <w:rPr>
          <w:rFonts w:cstheme="minorHAnsi"/>
          <w:color w:val="000000" w:themeColor="text1"/>
        </w:rPr>
      </w:pPr>
      <w:r w:rsidRPr="005577D2">
        <w:rPr>
          <w:rFonts w:cstheme="minorHAnsi"/>
          <w:color w:val="000000" w:themeColor="text1"/>
        </w:rPr>
        <w:t>osigurati da su se osobe ovlaštene za obradu osobnih podataka obvezale na poštovanje povjerljivosti ili da podliježu zakonskim obvezama o povjerljivosti;</w:t>
      </w:r>
    </w:p>
    <w:p w14:paraId="608E6D71" w14:textId="77777777" w:rsidR="00DC11F4" w:rsidRDefault="00DC11F4" w:rsidP="00DC11F4">
      <w:pPr>
        <w:pStyle w:val="ListParagraph"/>
        <w:numPr>
          <w:ilvl w:val="0"/>
          <w:numId w:val="4"/>
        </w:numPr>
        <w:spacing w:after="0" w:line="240" w:lineRule="auto"/>
        <w:jc w:val="both"/>
        <w:rPr>
          <w:rFonts w:cstheme="minorHAnsi"/>
          <w:color w:val="000000" w:themeColor="text1"/>
        </w:rPr>
      </w:pPr>
      <w:r w:rsidRPr="005577D2">
        <w:rPr>
          <w:rFonts w:cstheme="minorHAnsi"/>
          <w:color w:val="000000" w:themeColor="text1"/>
        </w:rPr>
        <w:t>poduzimati sve potrebne mjere u skladu s člankom 32. GDPR, a detaljnije opisane u Prilogu pod točkom „Sigurnost obrade“;</w:t>
      </w:r>
    </w:p>
    <w:p w14:paraId="530969D5" w14:textId="77777777" w:rsidR="00DC11F4" w:rsidRDefault="00DC11F4" w:rsidP="00DC11F4">
      <w:pPr>
        <w:pStyle w:val="ListParagraph"/>
        <w:numPr>
          <w:ilvl w:val="0"/>
          <w:numId w:val="4"/>
        </w:numPr>
        <w:spacing w:after="0" w:line="240" w:lineRule="auto"/>
        <w:jc w:val="both"/>
        <w:rPr>
          <w:rFonts w:cstheme="minorHAnsi"/>
          <w:color w:val="000000" w:themeColor="text1"/>
        </w:rPr>
      </w:pPr>
      <w:r w:rsidRPr="005577D2">
        <w:rPr>
          <w:rFonts w:cstheme="minorHAnsi"/>
          <w:color w:val="000000" w:themeColor="text1"/>
        </w:rPr>
        <w:t xml:space="preserve">poštivati uvjete za angažiranje drugog izvršitelja obrade, opisane u </w:t>
      </w:r>
      <w:r w:rsidR="006B720D">
        <w:rPr>
          <w:rFonts w:cstheme="minorHAnsi"/>
          <w:color w:val="000000" w:themeColor="text1"/>
        </w:rPr>
        <w:t>čl. 5. ovog Ugovora</w:t>
      </w:r>
      <w:r w:rsidRPr="005577D2">
        <w:rPr>
          <w:rFonts w:cstheme="minorHAnsi"/>
          <w:color w:val="000000" w:themeColor="text1"/>
        </w:rPr>
        <w:t>;</w:t>
      </w:r>
    </w:p>
    <w:p w14:paraId="2B2DEBCB" w14:textId="77777777" w:rsidR="00DC11F4" w:rsidRDefault="00DC11F4" w:rsidP="00DC11F4">
      <w:pPr>
        <w:pStyle w:val="ListParagraph"/>
        <w:numPr>
          <w:ilvl w:val="0"/>
          <w:numId w:val="4"/>
        </w:numPr>
        <w:spacing w:after="0" w:line="240" w:lineRule="auto"/>
        <w:jc w:val="both"/>
        <w:rPr>
          <w:rFonts w:cstheme="minorHAnsi"/>
          <w:color w:val="000000" w:themeColor="text1"/>
        </w:rPr>
      </w:pPr>
      <w:r w:rsidRPr="005577D2">
        <w:rPr>
          <w:rFonts w:cstheme="minorHAnsi"/>
          <w:color w:val="000000" w:themeColor="text1"/>
        </w:rPr>
        <w:t>uzimajući u obzir prirodu obrade, pomagati voditelju obrade putem odgovarajućih tehničkih i organizacijskih mjera, koliko je to moguće, da ispuni obvezu voditelja obrade u pogledu odgovaranja na zahtjeve za ostvarivanje prava ispitanika te obavijestiti voditelja obrade o postojanju takvih zahtjeva ako ih izvršitelj direktno primi od ispitanika;</w:t>
      </w:r>
    </w:p>
    <w:p w14:paraId="1BBB954D" w14:textId="77777777" w:rsidR="00DC11F4" w:rsidRDefault="00DC11F4" w:rsidP="00DC11F4">
      <w:pPr>
        <w:pStyle w:val="ListParagraph"/>
        <w:numPr>
          <w:ilvl w:val="0"/>
          <w:numId w:val="4"/>
        </w:numPr>
        <w:spacing w:after="0" w:line="240" w:lineRule="auto"/>
        <w:jc w:val="both"/>
        <w:rPr>
          <w:rFonts w:cstheme="minorHAnsi"/>
          <w:color w:val="000000" w:themeColor="text1"/>
        </w:rPr>
      </w:pPr>
      <w:r w:rsidRPr="005577D2">
        <w:rPr>
          <w:rFonts w:cstheme="minorHAnsi"/>
          <w:color w:val="000000" w:themeColor="text1"/>
        </w:rPr>
        <w:t xml:space="preserve">pomagati voditelju obrade u osiguravanju usklađenosti s obvezama utvrđenim u člancima od 32. do 36. GDPR (Sigurnost obrade, Izvješćivanje nadzornog tijela o povredi osobnih podataka, Obavješćivanje ispitanika o povredi osobnih podataka, Procjena učinka na zaštitu podataka, te </w:t>
      </w:r>
      <w:r w:rsidRPr="005577D2">
        <w:rPr>
          <w:rFonts w:cstheme="minorHAnsi"/>
          <w:color w:val="000000" w:themeColor="text1"/>
        </w:rPr>
        <w:lastRenderedPageBreak/>
        <w:t>prethodno savjetovanje) uzimajući u obzir prirodu obrade i informacije koje su dostupne izvršitelju obrade;</w:t>
      </w:r>
    </w:p>
    <w:p w14:paraId="065B7A8D" w14:textId="77777777" w:rsidR="00DC11F4" w:rsidRDefault="00DC11F4" w:rsidP="00DC11F4">
      <w:pPr>
        <w:pStyle w:val="ListParagraph"/>
        <w:numPr>
          <w:ilvl w:val="0"/>
          <w:numId w:val="4"/>
        </w:numPr>
        <w:spacing w:after="0" w:line="240" w:lineRule="auto"/>
        <w:jc w:val="both"/>
        <w:rPr>
          <w:rFonts w:cstheme="minorHAnsi"/>
          <w:color w:val="000000" w:themeColor="text1"/>
        </w:rPr>
      </w:pPr>
      <w:r w:rsidRPr="005577D2">
        <w:rPr>
          <w:rFonts w:cstheme="minorHAnsi"/>
          <w:color w:val="000000" w:themeColor="text1"/>
        </w:rPr>
        <w:t>bez nepotrebnog odgađanja izvijestiti voditelja obrade nakon što sazna za povredu osobnih podataka te o svim poduzetim mjerama u vezi s time odnosno mjerama koje predlaže poduzeti kako bi se umanj</w:t>
      </w:r>
      <w:r w:rsidR="009E2ED0" w:rsidRPr="005577D2">
        <w:rPr>
          <w:rFonts w:cstheme="minorHAnsi"/>
          <w:color w:val="000000" w:themeColor="text1"/>
        </w:rPr>
        <w:t>ili negativni učinci te povrede;</w:t>
      </w:r>
    </w:p>
    <w:p w14:paraId="7E7922F3" w14:textId="77777777" w:rsidR="00DC11F4" w:rsidRDefault="00DC11F4" w:rsidP="00DC11F4">
      <w:pPr>
        <w:pStyle w:val="ListParagraph"/>
        <w:numPr>
          <w:ilvl w:val="0"/>
          <w:numId w:val="4"/>
        </w:numPr>
        <w:spacing w:after="0" w:line="240" w:lineRule="auto"/>
        <w:jc w:val="both"/>
        <w:rPr>
          <w:rFonts w:cstheme="minorHAnsi"/>
          <w:color w:val="000000" w:themeColor="text1"/>
        </w:rPr>
      </w:pPr>
      <w:r w:rsidRPr="005577D2">
        <w:rPr>
          <w:rFonts w:cstheme="minorHAnsi"/>
          <w:color w:val="000000" w:themeColor="text1"/>
        </w:rPr>
        <w:t>po izboru voditelja, brisati, anonimizirati ili vraćati voditelju obrade sve osobne podatke nakon dovršetka pružanja usluga vezanih za obradu te brisati postojeće kopije osim ako sukladno pravu Europske Unije ili pravu države članice postoji obveza pohrane osobnih podataka, u ko</w:t>
      </w:r>
      <w:r w:rsidR="009E2ED0" w:rsidRPr="005577D2">
        <w:rPr>
          <w:rFonts w:cstheme="minorHAnsi"/>
          <w:color w:val="000000" w:themeColor="text1"/>
        </w:rPr>
        <w:t>je</w:t>
      </w:r>
      <w:r w:rsidRPr="005577D2">
        <w:rPr>
          <w:rFonts w:cstheme="minorHAnsi"/>
          <w:color w:val="000000" w:themeColor="text1"/>
        </w:rPr>
        <w:t>m slučaju će izvršitelj obrade čuvati povjerljivost tih podataka i neće ih aktivno obrađivati;</w:t>
      </w:r>
    </w:p>
    <w:p w14:paraId="083EB92B" w14:textId="77777777" w:rsidR="00DC11F4" w:rsidRDefault="00DC11F4" w:rsidP="00DC11F4">
      <w:pPr>
        <w:pStyle w:val="ListParagraph"/>
        <w:numPr>
          <w:ilvl w:val="0"/>
          <w:numId w:val="4"/>
        </w:numPr>
        <w:spacing w:after="0" w:line="240" w:lineRule="auto"/>
        <w:jc w:val="both"/>
        <w:rPr>
          <w:rFonts w:cstheme="minorHAnsi"/>
          <w:color w:val="000000" w:themeColor="text1"/>
        </w:rPr>
      </w:pPr>
      <w:r w:rsidRPr="005577D2">
        <w:rPr>
          <w:rFonts w:cstheme="minorHAnsi"/>
          <w:color w:val="000000" w:themeColor="text1"/>
        </w:rPr>
        <w:t>voditi internu evidenciju o obradi osobnih podataka u skladu sa člankom 30. GDPR, te voditelju obrade stavljati na raspolaganje sve informacije koje su neophodne za dokazivanje poštovanja obveza utvrđenih u Ugovoru i ovom Prilogu i koje omogućuju revizije, uključujući inspekcije, koje provodi voditelj obrade ili drugi revizor kojeg je ovlastio v</w:t>
      </w:r>
      <w:r w:rsidR="005577D2">
        <w:rPr>
          <w:rFonts w:cstheme="minorHAnsi"/>
          <w:color w:val="000000" w:themeColor="text1"/>
        </w:rPr>
        <w:t>oditelj obrade, te im doprinose;</w:t>
      </w:r>
    </w:p>
    <w:p w14:paraId="695267E2" w14:textId="77777777" w:rsidR="00DC11F4" w:rsidRDefault="00DC11F4" w:rsidP="00DC11F4">
      <w:pPr>
        <w:pStyle w:val="ListParagraph"/>
        <w:numPr>
          <w:ilvl w:val="0"/>
          <w:numId w:val="4"/>
        </w:numPr>
        <w:spacing w:after="0" w:line="240" w:lineRule="auto"/>
        <w:jc w:val="both"/>
        <w:rPr>
          <w:rFonts w:cstheme="minorHAnsi"/>
          <w:color w:val="000000" w:themeColor="text1"/>
        </w:rPr>
      </w:pPr>
      <w:r w:rsidRPr="005577D2">
        <w:rPr>
          <w:rFonts w:cstheme="minorHAnsi"/>
          <w:color w:val="000000" w:themeColor="text1"/>
        </w:rPr>
        <w:t>odmah obavijestiti voditelja obrade ako prema njegovu mišljenju određena uputa krši GDPR ili druge odredbe Europske Unije ili države članice o zaštiti podataka, ili ako neka od odredbi tih propisa sprječava ili može imati značajan negativan utjecaj na postupanje izvršitelja obrade u skl</w:t>
      </w:r>
      <w:r w:rsidR="005577D2">
        <w:rPr>
          <w:rFonts w:cstheme="minorHAnsi"/>
          <w:color w:val="000000" w:themeColor="text1"/>
        </w:rPr>
        <w:t>adu sa uputama voditelja obrade;</w:t>
      </w:r>
    </w:p>
    <w:p w14:paraId="19682AF6" w14:textId="77777777" w:rsidR="00DC11F4" w:rsidRDefault="00DC11F4" w:rsidP="00DC11F4">
      <w:pPr>
        <w:pStyle w:val="ListParagraph"/>
        <w:numPr>
          <w:ilvl w:val="0"/>
          <w:numId w:val="4"/>
        </w:numPr>
        <w:spacing w:after="0" w:line="240" w:lineRule="auto"/>
        <w:jc w:val="both"/>
        <w:rPr>
          <w:rFonts w:cstheme="minorHAnsi"/>
          <w:color w:val="000000" w:themeColor="text1"/>
        </w:rPr>
      </w:pPr>
      <w:r w:rsidRPr="005577D2">
        <w:rPr>
          <w:rFonts w:cstheme="minorHAnsi"/>
          <w:color w:val="000000" w:themeColor="text1"/>
        </w:rPr>
        <w:t>na zahtjev surađivati s nadzornim tijelom u ispunjavanju njegovih zadaća.</w:t>
      </w:r>
    </w:p>
    <w:p w14:paraId="4C44DB62" w14:textId="77777777" w:rsidR="005577D2" w:rsidRPr="005577D2" w:rsidRDefault="005577D2" w:rsidP="005577D2">
      <w:pPr>
        <w:pStyle w:val="ListParagraph"/>
        <w:spacing w:after="0" w:line="240" w:lineRule="auto"/>
        <w:jc w:val="both"/>
        <w:rPr>
          <w:rFonts w:cstheme="minorHAnsi"/>
          <w:color w:val="000000" w:themeColor="text1"/>
        </w:rPr>
      </w:pPr>
    </w:p>
    <w:p w14:paraId="08A12B67" w14:textId="77777777" w:rsidR="00DC11F4" w:rsidRPr="00944C75" w:rsidRDefault="00DC11F4" w:rsidP="00DC11F4">
      <w:pPr>
        <w:spacing w:after="0" w:line="240" w:lineRule="auto"/>
        <w:jc w:val="both"/>
        <w:rPr>
          <w:rFonts w:cstheme="minorHAnsi"/>
          <w:color w:val="000000" w:themeColor="text1"/>
        </w:rPr>
      </w:pPr>
    </w:p>
    <w:p w14:paraId="2A0AB801" w14:textId="77777777" w:rsidR="005577D2" w:rsidRPr="005577D2" w:rsidRDefault="005577D2" w:rsidP="005577D2">
      <w:pPr>
        <w:spacing w:after="0" w:line="240" w:lineRule="auto"/>
        <w:jc w:val="center"/>
        <w:rPr>
          <w:rFonts w:cstheme="minorHAnsi"/>
          <w:b/>
          <w:color w:val="000000" w:themeColor="text1"/>
        </w:rPr>
      </w:pPr>
      <w:r w:rsidRPr="005577D2">
        <w:rPr>
          <w:rFonts w:cstheme="minorHAnsi"/>
          <w:b/>
          <w:color w:val="000000" w:themeColor="text1"/>
        </w:rPr>
        <w:t>Članak 5.</w:t>
      </w:r>
    </w:p>
    <w:p w14:paraId="7841D0EE" w14:textId="77777777" w:rsidR="005577D2" w:rsidRDefault="005577D2" w:rsidP="00DC11F4">
      <w:pPr>
        <w:spacing w:after="0" w:line="240" w:lineRule="auto"/>
        <w:jc w:val="both"/>
        <w:rPr>
          <w:rFonts w:cstheme="minorHAnsi"/>
          <w:color w:val="000000" w:themeColor="text1"/>
          <w:u w:val="single"/>
        </w:rPr>
      </w:pPr>
    </w:p>
    <w:p w14:paraId="0FF9411C" w14:textId="77777777" w:rsidR="00DC11F4" w:rsidRPr="005577D2" w:rsidRDefault="00DC11F4" w:rsidP="00DC11F4">
      <w:pPr>
        <w:spacing w:after="0" w:line="240" w:lineRule="auto"/>
        <w:jc w:val="both"/>
        <w:rPr>
          <w:rFonts w:cstheme="minorHAnsi"/>
          <w:b/>
          <w:color w:val="000000" w:themeColor="text1"/>
        </w:rPr>
      </w:pPr>
      <w:r w:rsidRPr="005577D2">
        <w:rPr>
          <w:rFonts w:cstheme="minorHAnsi"/>
          <w:b/>
          <w:color w:val="000000" w:themeColor="text1"/>
        </w:rPr>
        <w:t>Angažman drugih izvršitelja obrade</w:t>
      </w:r>
    </w:p>
    <w:p w14:paraId="68439261" w14:textId="77777777" w:rsidR="00DC11F4" w:rsidRPr="00944C75" w:rsidRDefault="00DC11F4" w:rsidP="00DC11F4">
      <w:pPr>
        <w:spacing w:after="0" w:line="240" w:lineRule="auto"/>
        <w:jc w:val="both"/>
        <w:rPr>
          <w:rFonts w:cstheme="minorHAnsi"/>
          <w:color w:val="000000" w:themeColor="text1"/>
        </w:rPr>
      </w:pPr>
    </w:p>
    <w:p w14:paraId="035390D2" w14:textId="77777777" w:rsidR="00DC11F4" w:rsidRPr="00944C75" w:rsidRDefault="00DC11F4" w:rsidP="00DC11F4">
      <w:pPr>
        <w:spacing w:after="0" w:line="240" w:lineRule="auto"/>
        <w:jc w:val="both"/>
        <w:rPr>
          <w:rFonts w:cstheme="minorHAnsi"/>
          <w:color w:val="000000" w:themeColor="text1"/>
        </w:rPr>
      </w:pPr>
      <w:r w:rsidRPr="00944C75">
        <w:rPr>
          <w:rFonts w:cstheme="minorHAnsi"/>
          <w:color w:val="000000" w:themeColor="text1"/>
        </w:rPr>
        <w:t xml:space="preserve">Izvršitelj obrade ne smije angažirati drugog izvršitelja obrade bez prethodnog posebnog ili općeg pisanog odobrenja voditelja obrade. U slučaju općeg pisanog odobrenja, izvršitelj obrade obvezuje se obavještavati voditelja obrade o svim planiranim izmjenama u vezi s dodavanjem ili zamjenom drugih izvršitelja obrade kako bi time voditelju obrade omogućio da uloži prigovor na takve izmjene. </w:t>
      </w:r>
    </w:p>
    <w:p w14:paraId="37E78C40" w14:textId="77777777" w:rsidR="006B720D" w:rsidRDefault="006B720D" w:rsidP="00DC11F4">
      <w:pPr>
        <w:spacing w:line="240" w:lineRule="auto"/>
        <w:jc w:val="both"/>
        <w:textAlignment w:val="baseline"/>
        <w:rPr>
          <w:rFonts w:cstheme="minorHAnsi"/>
          <w:color w:val="000000" w:themeColor="text1"/>
        </w:rPr>
      </w:pPr>
      <w:bookmarkStart w:id="1" w:name="_Ref481762722"/>
    </w:p>
    <w:p w14:paraId="48FC436D" w14:textId="77777777" w:rsidR="00DC11F4" w:rsidRPr="00944C75" w:rsidRDefault="00DC11F4" w:rsidP="00DC11F4">
      <w:pPr>
        <w:spacing w:line="240" w:lineRule="auto"/>
        <w:jc w:val="both"/>
        <w:textAlignment w:val="baseline"/>
        <w:rPr>
          <w:rFonts w:cstheme="minorHAnsi"/>
          <w:color w:val="000000" w:themeColor="text1"/>
        </w:rPr>
      </w:pPr>
      <w:r w:rsidRPr="00944C75">
        <w:rPr>
          <w:rFonts w:cstheme="minorHAnsi"/>
          <w:color w:val="000000" w:themeColor="text1"/>
        </w:rPr>
        <w:t>Ako izvršitelj obrade angažira drugog izvršitelja obrade za provođenje posebnih aktivnosti obrade u ime voditelja obrade, iste obveze za zaštitu podataka kao one koje su navedene u Ugovoru, Prilogu ili drugom pravnom aktu između voditelja obrade i izvršitelja obrade, obvezno se nameću tom drugom izvršitelju obrade, a osobito obveza davanja dostatnih jamstava za provedbu odgovarajućih tehničkih i organizacijskih mjera na način da se obradom udovoljava zahtjevima iz GDPR. Ako taj drugi izvršitelj obrade ne ispunjava obveze zaštite podataka, početni izvršitelj obrade ostaje u cijelosti odgovoran voditelju obrade za izvršavanje obveza tog drugog izvršitelja obrade.</w:t>
      </w:r>
    </w:p>
    <w:p w14:paraId="10B384B7" w14:textId="77777777" w:rsidR="005577D2" w:rsidRDefault="005577D2" w:rsidP="00DC11F4">
      <w:pPr>
        <w:jc w:val="both"/>
        <w:textAlignment w:val="baseline"/>
        <w:rPr>
          <w:rFonts w:cstheme="minorHAnsi"/>
          <w:color w:val="000000" w:themeColor="text1"/>
          <w:u w:val="single"/>
        </w:rPr>
      </w:pPr>
    </w:p>
    <w:p w14:paraId="51F72B55" w14:textId="77777777" w:rsidR="005577D2" w:rsidRPr="005577D2" w:rsidRDefault="005577D2" w:rsidP="005577D2">
      <w:pPr>
        <w:jc w:val="center"/>
        <w:textAlignment w:val="baseline"/>
        <w:rPr>
          <w:rFonts w:cstheme="minorHAnsi"/>
          <w:b/>
          <w:color w:val="000000" w:themeColor="text1"/>
        </w:rPr>
      </w:pPr>
      <w:r w:rsidRPr="005577D2">
        <w:rPr>
          <w:rFonts w:cstheme="minorHAnsi"/>
          <w:b/>
          <w:color w:val="000000" w:themeColor="text1"/>
        </w:rPr>
        <w:t>Članak 6.</w:t>
      </w:r>
    </w:p>
    <w:p w14:paraId="12464754" w14:textId="77777777" w:rsidR="00DC11F4" w:rsidRPr="005577D2" w:rsidRDefault="00DC11F4" w:rsidP="00DC11F4">
      <w:pPr>
        <w:jc w:val="both"/>
        <w:textAlignment w:val="baseline"/>
        <w:rPr>
          <w:rFonts w:cstheme="minorHAnsi"/>
          <w:b/>
          <w:color w:val="000000" w:themeColor="text1"/>
        </w:rPr>
      </w:pPr>
      <w:r w:rsidRPr="005577D2">
        <w:rPr>
          <w:rFonts w:cstheme="minorHAnsi"/>
          <w:b/>
          <w:color w:val="000000" w:themeColor="text1"/>
        </w:rPr>
        <w:t>Sigurnost obrade</w:t>
      </w:r>
    </w:p>
    <w:p w14:paraId="2D2B2720" w14:textId="77777777" w:rsidR="00DC11F4" w:rsidRPr="00944C75" w:rsidRDefault="00DC11F4" w:rsidP="00DC11F4">
      <w:pPr>
        <w:spacing w:after="0" w:line="240" w:lineRule="auto"/>
        <w:jc w:val="both"/>
        <w:textAlignment w:val="baseline"/>
        <w:rPr>
          <w:rFonts w:cstheme="minorHAnsi"/>
          <w:color w:val="000000" w:themeColor="text1"/>
        </w:rPr>
      </w:pPr>
      <w:r w:rsidRPr="00944C75">
        <w:rPr>
          <w:rFonts w:cstheme="minorHAnsi"/>
          <w:color w:val="000000" w:themeColor="text1"/>
        </w:rPr>
        <w:t xml:space="preserve">Uzimajući u obzir najnovija dostignuća, troškove provedbe te prirodu, opseg, kontekst i svrhe obrade, kao i rizik različitih razina vjerojatnosti i ozbiljnosti za prava i slobode pojedinaca, voditelj obrade i izvršitelj obrade provode i surađuju u provedbi odgovarajućih tehničkih i organizacijskih mjera kako bi osigurali odgovarajuću razinu </w:t>
      </w:r>
      <w:r w:rsidR="006B720D">
        <w:rPr>
          <w:rFonts w:cstheme="minorHAnsi"/>
          <w:color w:val="000000" w:themeColor="text1"/>
        </w:rPr>
        <w:t>sigurnosti s obzirom na rizik, uključujući prema potrebi</w:t>
      </w:r>
      <w:r w:rsidRPr="00944C75">
        <w:rPr>
          <w:rFonts w:cstheme="minorHAnsi"/>
          <w:color w:val="000000" w:themeColor="text1"/>
        </w:rPr>
        <w:t>:</w:t>
      </w:r>
    </w:p>
    <w:p w14:paraId="6B88C6A5" w14:textId="77777777" w:rsidR="00DC11F4" w:rsidRPr="005577D2" w:rsidRDefault="00DC11F4" w:rsidP="005577D2">
      <w:pPr>
        <w:pStyle w:val="ListParagraph"/>
        <w:numPr>
          <w:ilvl w:val="0"/>
          <w:numId w:val="5"/>
        </w:numPr>
        <w:spacing w:after="0" w:line="240" w:lineRule="auto"/>
        <w:jc w:val="both"/>
        <w:textAlignment w:val="baseline"/>
        <w:rPr>
          <w:rFonts w:cstheme="minorHAnsi"/>
          <w:color w:val="000000" w:themeColor="text1"/>
        </w:rPr>
      </w:pPr>
      <w:r w:rsidRPr="005577D2">
        <w:rPr>
          <w:rFonts w:cstheme="minorHAnsi"/>
          <w:color w:val="000000" w:themeColor="text1"/>
        </w:rPr>
        <w:t>pseudonimizaciju i enkripciju osobnih podataka;</w:t>
      </w:r>
    </w:p>
    <w:p w14:paraId="7939A7D7" w14:textId="77777777" w:rsidR="00DC11F4" w:rsidRPr="005577D2" w:rsidRDefault="00DC11F4" w:rsidP="005577D2">
      <w:pPr>
        <w:pStyle w:val="ListParagraph"/>
        <w:numPr>
          <w:ilvl w:val="0"/>
          <w:numId w:val="5"/>
        </w:numPr>
        <w:spacing w:after="0" w:line="240" w:lineRule="auto"/>
        <w:jc w:val="both"/>
        <w:textAlignment w:val="baseline"/>
        <w:rPr>
          <w:rFonts w:cstheme="minorHAnsi"/>
          <w:color w:val="000000" w:themeColor="text1"/>
        </w:rPr>
      </w:pPr>
      <w:r w:rsidRPr="005577D2">
        <w:rPr>
          <w:rFonts w:cstheme="minorHAnsi"/>
          <w:color w:val="000000" w:themeColor="text1"/>
        </w:rPr>
        <w:t>sposobnost osiguravanja trajne povjerljivosti, cjelovitosti, dostupnosti i otpornosti sustava i usluga obrade;</w:t>
      </w:r>
    </w:p>
    <w:p w14:paraId="33E8E5B5" w14:textId="77777777" w:rsidR="00DC11F4" w:rsidRPr="005577D2" w:rsidRDefault="00DC11F4" w:rsidP="005577D2">
      <w:pPr>
        <w:pStyle w:val="ListParagraph"/>
        <w:numPr>
          <w:ilvl w:val="0"/>
          <w:numId w:val="5"/>
        </w:numPr>
        <w:spacing w:after="0" w:line="240" w:lineRule="auto"/>
        <w:jc w:val="both"/>
        <w:textAlignment w:val="baseline"/>
        <w:rPr>
          <w:rFonts w:cstheme="minorHAnsi"/>
          <w:color w:val="000000" w:themeColor="text1"/>
        </w:rPr>
      </w:pPr>
      <w:r w:rsidRPr="005577D2">
        <w:rPr>
          <w:rFonts w:cstheme="minorHAnsi"/>
          <w:color w:val="000000" w:themeColor="text1"/>
        </w:rPr>
        <w:lastRenderedPageBreak/>
        <w:t>sposobnost pravodobne ponovne uspostave dostupnosti osobnih podataka i pristupa njima u slučaju fizičkog ili tehničkog incidenta;</w:t>
      </w:r>
    </w:p>
    <w:p w14:paraId="08C11B50" w14:textId="77777777" w:rsidR="00DC11F4" w:rsidRPr="005577D2" w:rsidRDefault="00DC11F4" w:rsidP="005577D2">
      <w:pPr>
        <w:pStyle w:val="ListParagraph"/>
        <w:numPr>
          <w:ilvl w:val="0"/>
          <w:numId w:val="5"/>
        </w:numPr>
        <w:spacing w:after="0" w:line="240" w:lineRule="auto"/>
        <w:jc w:val="both"/>
        <w:textAlignment w:val="baseline"/>
        <w:rPr>
          <w:rFonts w:cstheme="minorHAnsi"/>
          <w:color w:val="000000" w:themeColor="text1"/>
        </w:rPr>
      </w:pPr>
      <w:r w:rsidRPr="005577D2">
        <w:rPr>
          <w:rFonts w:cstheme="minorHAnsi"/>
          <w:color w:val="000000" w:themeColor="text1"/>
        </w:rPr>
        <w:t>proces za redovno testiranje, ocjenjivanje i procjenjivanje učinkovitosti tehničkih i organizacijskih mjera za osiguravanje sigurnosti obrade.</w:t>
      </w:r>
    </w:p>
    <w:p w14:paraId="73417545" w14:textId="77777777" w:rsidR="00DC11F4" w:rsidRPr="00944C75" w:rsidRDefault="00DC11F4" w:rsidP="00DC11F4">
      <w:pPr>
        <w:spacing w:after="0" w:line="240" w:lineRule="auto"/>
        <w:jc w:val="both"/>
        <w:textAlignment w:val="baseline"/>
        <w:rPr>
          <w:rFonts w:cstheme="minorHAnsi"/>
          <w:color w:val="000000" w:themeColor="text1"/>
        </w:rPr>
      </w:pPr>
      <w:r w:rsidRPr="00944C75">
        <w:rPr>
          <w:rFonts w:cstheme="minorHAnsi"/>
          <w:color w:val="000000" w:themeColor="text1"/>
        </w:rPr>
        <w:t xml:space="preserve"> </w:t>
      </w:r>
    </w:p>
    <w:p w14:paraId="313CD486" w14:textId="77777777" w:rsidR="00DC11F4" w:rsidRPr="00944C75" w:rsidRDefault="00DC11F4" w:rsidP="00DC11F4">
      <w:pPr>
        <w:spacing w:after="0" w:line="240" w:lineRule="auto"/>
        <w:jc w:val="both"/>
        <w:textAlignment w:val="baseline"/>
        <w:rPr>
          <w:rFonts w:cstheme="minorHAnsi"/>
          <w:color w:val="000000" w:themeColor="text1"/>
        </w:rPr>
      </w:pPr>
      <w:r w:rsidRPr="00944C75">
        <w:rPr>
          <w:rFonts w:cstheme="minorHAnsi"/>
          <w:color w:val="000000" w:themeColor="text1"/>
        </w:rPr>
        <w:t>Prilikom procjene odgovarajuće razine sigurnosti u obzir se posebno uzimaju rizici koje predstavlja obrada, posebno rizici od slučajnog ili nezakonitog uništenja, gubitka, izmjene, neovlaštenog otkrivanja osobnih podataka ili neovlaštenog pristupa osobnim podacima koji su preneseni, pohranjeni ili na drugi način obrađivani.</w:t>
      </w:r>
    </w:p>
    <w:p w14:paraId="05B1E749" w14:textId="77777777" w:rsidR="00DC11F4" w:rsidRPr="00944C75" w:rsidRDefault="00DC11F4" w:rsidP="00DC11F4">
      <w:pPr>
        <w:spacing w:after="0" w:line="240" w:lineRule="auto"/>
        <w:jc w:val="both"/>
        <w:textAlignment w:val="baseline"/>
        <w:rPr>
          <w:rFonts w:cstheme="minorHAnsi"/>
          <w:color w:val="000000" w:themeColor="text1"/>
        </w:rPr>
      </w:pPr>
    </w:p>
    <w:p w14:paraId="15027D64" w14:textId="77777777" w:rsidR="00DC11F4" w:rsidRDefault="00DC11F4" w:rsidP="00DC11F4">
      <w:pPr>
        <w:spacing w:after="0" w:line="240" w:lineRule="auto"/>
        <w:jc w:val="both"/>
        <w:textAlignment w:val="baseline"/>
        <w:rPr>
          <w:rFonts w:cstheme="minorHAnsi"/>
          <w:color w:val="000000" w:themeColor="text1"/>
        </w:rPr>
      </w:pPr>
      <w:r w:rsidRPr="00944C75">
        <w:rPr>
          <w:rFonts w:cstheme="minorHAnsi"/>
          <w:color w:val="000000" w:themeColor="text1"/>
        </w:rPr>
        <w:t>Voditelj obrade i izvršitelj obrade obvezuju se poduzimati mjere kako bi osigurali da svaki pojedinac koji djeluje pod odgovornošću voditelja obrade ili izvršitelja obrade, a koji ima pristup osobnim podacima, ne obrađuje te podatke ako to nije prema uputama voditelja obrade, osim ako je to obvezan učiniti prema pravu Unije ili pravu države članice.</w:t>
      </w:r>
    </w:p>
    <w:p w14:paraId="1B911CB4" w14:textId="77777777" w:rsidR="006B720D" w:rsidRDefault="006B720D" w:rsidP="00DC11F4">
      <w:pPr>
        <w:spacing w:after="0" w:line="240" w:lineRule="auto"/>
        <w:jc w:val="both"/>
        <w:textAlignment w:val="baseline"/>
        <w:rPr>
          <w:rFonts w:cstheme="minorHAnsi"/>
          <w:color w:val="000000" w:themeColor="text1"/>
        </w:rPr>
      </w:pPr>
    </w:p>
    <w:p w14:paraId="2906E1C9" w14:textId="77777777" w:rsidR="006B720D" w:rsidRPr="00944C75" w:rsidRDefault="006B720D" w:rsidP="00DC11F4">
      <w:pPr>
        <w:spacing w:after="0" w:line="240" w:lineRule="auto"/>
        <w:jc w:val="both"/>
        <w:textAlignment w:val="baseline"/>
        <w:rPr>
          <w:rFonts w:cstheme="minorHAnsi"/>
          <w:color w:val="000000" w:themeColor="text1"/>
        </w:rPr>
      </w:pPr>
      <w:r>
        <w:rPr>
          <w:rFonts w:cstheme="minorHAnsi"/>
          <w:color w:val="000000" w:themeColor="text1"/>
        </w:rPr>
        <w:t xml:space="preserve">Ugovorne strane </w:t>
      </w:r>
      <w:r w:rsidR="005F11B0">
        <w:rPr>
          <w:rFonts w:cstheme="minorHAnsi"/>
          <w:color w:val="000000" w:themeColor="text1"/>
        </w:rPr>
        <w:t>se obvezuju s povjerljivim informacijama i osobnim podacima postupati u skladu s uspostavljenim sustavom informacijske sigurnosti definiranim standardom ISO 27001.</w:t>
      </w:r>
    </w:p>
    <w:p w14:paraId="08109EEF" w14:textId="77777777" w:rsidR="00DC11F4" w:rsidRPr="005577D2" w:rsidRDefault="00DC11F4" w:rsidP="00DC11F4">
      <w:pPr>
        <w:spacing w:after="0" w:line="240" w:lineRule="auto"/>
        <w:jc w:val="both"/>
        <w:textAlignment w:val="baseline"/>
        <w:rPr>
          <w:rFonts w:cstheme="minorHAnsi"/>
          <w:color w:val="000000" w:themeColor="text1"/>
        </w:rPr>
      </w:pPr>
    </w:p>
    <w:p w14:paraId="00ADF22C" w14:textId="77777777" w:rsidR="005577D2" w:rsidRPr="005577D2" w:rsidRDefault="005577D2" w:rsidP="005577D2">
      <w:pPr>
        <w:spacing w:after="0" w:line="240" w:lineRule="auto"/>
        <w:jc w:val="center"/>
        <w:textAlignment w:val="baseline"/>
        <w:rPr>
          <w:rFonts w:eastAsia="Arial" w:cstheme="minorHAnsi"/>
          <w:b/>
          <w:color w:val="000000" w:themeColor="text1"/>
        </w:rPr>
      </w:pPr>
      <w:r w:rsidRPr="005577D2">
        <w:rPr>
          <w:rFonts w:eastAsia="Arial" w:cstheme="minorHAnsi"/>
          <w:b/>
          <w:color w:val="000000" w:themeColor="text1"/>
        </w:rPr>
        <w:t>Članak 7.</w:t>
      </w:r>
    </w:p>
    <w:p w14:paraId="2C303011" w14:textId="77777777" w:rsidR="00DC11F4" w:rsidRPr="005577D2" w:rsidRDefault="00DC11F4" w:rsidP="00DC11F4">
      <w:pPr>
        <w:spacing w:after="0" w:line="240" w:lineRule="auto"/>
        <w:jc w:val="both"/>
        <w:textAlignment w:val="baseline"/>
        <w:rPr>
          <w:rFonts w:eastAsia="Arial" w:cstheme="minorHAnsi"/>
          <w:b/>
          <w:color w:val="000000" w:themeColor="text1"/>
        </w:rPr>
      </w:pPr>
      <w:r w:rsidRPr="005577D2">
        <w:rPr>
          <w:rFonts w:eastAsia="Arial" w:cstheme="minorHAnsi"/>
          <w:b/>
          <w:color w:val="000000" w:themeColor="text1"/>
        </w:rPr>
        <w:t>Pravo na naknadu štete i odgovornost</w:t>
      </w:r>
    </w:p>
    <w:p w14:paraId="4FB0CADA" w14:textId="77777777" w:rsidR="00DC11F4" w:rsidRPr="005577D2" w:rsidRDefault="00DC11F4" w:rsidP="00DC11F4">
      <w:pPr>
        <w:spacing w:after="0" w:line="240" w:lineRule="auto"/>
        <w:jc w:val="both"/>
        <w:textAlignment w:val="baseline"/>
        <w:rPr>
          <w:rFonts w:eastAsia="Arial" w:cstheme="minorHAnsi"/>
          <w:color w:val="000000" w:themeColor="text1"/>
        </w:rPr>
      </w:pPr>
    </w:p>
    <w:p w14:paraId="4C62E7E5" w14:textId="77777777" w:rsidR="00DC11F4" w:rsidRDefault="00DC11F4" w:rsidP="00DC11F4">
      <w:pPr>
        <w:spacing w:after="0" w:line="240" w:lineRule="auto"/>
        <w:jc w:val="both"/>
        <w:textAlignment w:val="baseline"/>
        <w:rPr>
          <w:rFonts w:eastAsia="Arial" w:cstheme="minorHAnsi"/>
          <w:color w:val="000000" w:themeColor="text1"/>
        </w:rPr>
      </w:pPr>
      <w:r w:rsidRPr="00944C75">
        <w:rPr>
          <w:rFonts w:eastAsia="Arial" w:cstheme="minorHAnsi"/>
          <w:color w:val="000000" w:themeColor="text1"/>
        </w:rPr>
        <w:t>Odgovornost voditelja i izvršitelja obrade za štetu prouzročenu obradom osobnih podataka te pravo na naknadu tako prouzročene štete uređeni su odredbama GDPR.</w:t>
      </w:r>
    </w:p>
    <w:p w14:paraId="0967247F" w14:textId="77777777" w:rsidR="005577D2" w:rsidRDefault="005577D2" w:rsidP="00DC11F4">
      <w:pPr>
        <w:spacing w:after="0" w:line="240" w:lineRule="auto"/>
        <w:jc w:val="both"/>
        <w:textAlignment w:val="baseline"/>
        <w:rPr>
          <w:rFonts w:eastAsia="Arial" w:cstheme="minorHAnsi"/>
          <w:color w:val="000000" w:themeColor="text1"/>
        </w:rPr>
      </w:pPr>
    </w:p>
    <w:p w14:paraId="54EFC99E" w14:textId="77777777" w:rsidR="005577D2" w:rsidRDefault="005577D2" w:rsidP="005577D2">
      <w:pPr>
        <w:spacing w:after="0" w:line="240" w:lineRule="auto"/>
        <w:jc w:val="center"/>
        <w:textAlignment w:val="baseline"/>
        <w:rPr>
          <w:rFonts w:eastAsia="Arial" w:cstheme="minorHAnsi"/>
          <w:b/>
          <w:color w:val="000000" w:themeColor="text1"/>
        </w:rPr>
      </w:pPr>
      <w:r w:rsidRPr="005577D2">
        <w:rPr>
          <w:rFonts w:eastAsia="Arial" w:cstheme="minorHAnsi"/>
          <w:b/>
          <w:color w:val="000000" w:themeColor="text1"/>
        </w:rPr>
        <w:t>Članak 8.</w:t>
      </w:r>
    </w:p>
    <w:p w14:paraId="0E16960E" w14:textId="77777777" w:rsidR="005577D2" w:rsidRDefault="005577D2" w:rsidP="005577D2">
      <w:pPr>
        <w:spacing w:after="0" w:line="240" w:lineRule="auto"/>
        <w:textAlignment w:val="baseline"/>
        <w:rPr>
          <w:rFonts w:eastAsia="Arial" w:cstheme="minorHAnsi"/>
          <w:b/>
          <w:color w:val="000000" w:themeColor="text1"/>
        </w:rPr>
      </w:pPr>
    </w:p>
    <w:p w14:paraId="138760E5" w14:textId="77777777" w:rsidR="005577D2" w:rsidRPr="005577D2" w:rsidRDefault="005577D2" w:rsidP="005577D2">
      <w:pPr>
        <w:spacing w:after="0" w:line="240" w:lineRule="auto"/>
        <w:textAlignment w:val="baseline"/>
        <w:rPr>
          <w:rFonts w:eastAsia="Arial" w:cstheme="minorHAnsi"/>
          <w:b/>
          <w:color w:val="000000" w:themeColor="text1"/>
        </w:rPr>
      </w:pPr>
      <w:r>
        <w:rPr>
          <w:rFonts w:eastAsia="Arial" w:cstheme="minorHAnsi"/>
          <w:b/>
          <w:color w:val="000000" w:themeColor="text1"/>
        </w:rPr>
        <w:t>Završne odredbe</w:t>
      </w:r>
    </w:p>
    <w:p w14:paraId="4B9CE172" w14:textId="77777777" w:rsidR="00DC11F4" w:rsidRPr="00944C75" w:rsidRDefault="00DC11F4" w:rsidP="00DC11F4">
      <w:pPr>
        <w:spacing w:after="0" w:line="240" w:lineRule="auto"/>
        <w:jc w:val="both"/>
        <w:textAlignment w:val="baseline"/>
        <w:rPr>
          <w:rFonts w:eastAsia="Arial" w:cstheme="minorHAnsi"/>
          <w:color w:val="000000" w:themeColor="text1"/>
        </w:rPr>
      </w:pPr>
    </w:p>
    <w:p w14:paraId="5C81AB5A" w14:textId="77777777" w:rsidR="005577D2" w:rsidRDefault="005577D2" w:rsidP="005577D2">
      <w:pPr>
        <w:jc w:val="both"/>
      </w:pPr>
      <w:r>
        <w:t>U slučaju spora vezano za zaštitu osobnih podataka, odredbe ovog Ugovora imaju prednost pred odredbama drugih ugovora između voditelja obrade i izvršitelja obrade.</w:t>
      </w:r>
    </w:p>
    <w:p w14:paraId="75978CD6" w14:textId="77777777" w:rsidR="005577D2" w:rsidRDefault="005577D2" w:rsidP="005577D2">
      <w:pPr>
        <w:jc w:val="both"/>
      </w:pPr>
      <w:r>
        <w:t>Ugovorne strane su suglasne da će sve naknadne izmjene i dopune ovog Ugovora biti sklopljene u pisanom obliku, kao dodatak ovom Ugovoru.</w:t>
      </w:r>
    </w:p>
    <w:p w14:paraId="5202D238" w14:textId="77777777" w:rsidR="005577D2" w:rsidRDefault="005577D2" w:rsidP="005577D2">
      <w:pPr>
        <w:jc w:val="both"/>
      </w:pPr>
      <w:r>
        <w:t>Ukoliko pojedinačne odredbe ovog Ugovora postanu ništetne to ne utječe na valjanost preostalih odredbi iz ovog Ugovora.</w:t>
      </w:r>
    </w:p>
    <w:p w14:paraId="51479E83" w14:textId="77777777" w:rsidR="005577D2" w:rsidRDefault="005577D2" w:rsidP="005577D2">
      <w:pPr>
        <w:jc w:val="both"/>
      </w:pPr>
      <w:r>
        <w:t>Na ovaj Ugovor primjenjuje se hrvatsko pravo. Za sporove iz ovog Ugovora mjesno je nadležan Trgovački sud u Zagrebu.</w:t>
      </w:r>
    </w:p>
    <w:p w14:paraId="4398DE35" w14:textId="77777777" w:rsidR="00DC11F4" w:rsidRPr="00944C75" w:rsidRDefault="00DC11F4" w:rsidP="00DC11F4">
      <w:pPr>
        <w:spacing w:after="0" w:line="240" w:lineRule="auto"/>
        <w:jc w:val="both"/>
        <w:textAlignment w:val="baseline"/>
        <w:rPr>
          <w:rFonts w:eastAsia="Arial" w:cstheme="minorHAnsi"/>
          <w:color w:val="000000" w:themeColor="text1"/>
        </w:rPr>
      </w:pPr>
      <w:r w:rsidRPr="00944C75">
        <w:rPr>
          <w:rFonts w:eastAsia="Arial" w:cstheme="minorHAnsi"/>
          <w:color w:val="000000" w:themeColor="text1"/>
        </w:rPr>
        <w:t>Ugovorne strane suglasne su da se prava i obveze ugovornih strana iz ovog Ugovor</w:t>
      </w:r>
      <w:r w:rsidR="005577D2">
        <w:rPr>
          <w:rFonts w:eastAsia="Arial" w:cstheme="minorHAnsi"/>
          <w:color w:val="000000" w:themeColor="text1"/>
        </w:rPr>
        <w:t>a</w:t>
      </w:r>
      <w:r w:rsidRPr="00944C75">
        <w:rPr>
          <w:rFonts w:eastAsia="Arial" w:cstheme="minorHAnsi"/>
          <w:color w:val="000000" w:themeColor="text1"/>
        </w:rPr>
        <w:t xml:space="preserve"> primjenjuju od dana početka pri</w:t>
      </w:r>
      <w:r w:rsidR="009E2ED0">
        <w:rPr>
          <w:rFonts w:eastAsia="Arial" w:cstheme="minorHAnsi"/>
          <w:color w:val="000000" w:themeColor="text1"/>
        </w:rPr>
        <w:t>mjene GDPR, tj. od 25.05.2018. godine.</w:t>
      </w:r>
    </w:p>
    <w:p w14:paraId="5A917031" w14:textId="77777777" w:rsidR="00DC11F4" w:rsidRPr="00944C75" w:rsidRDefault="00DC11F4" w:rsidP="00DC11F4">
      <w:pPr>
        <w:spacing w:after="0" w:line="240" w:lineRule="auto"/>
        <w:jc w:val="both"/>
        <w:textAlignment w:val="baseline"/>
        <w:rPr>
          <w:rFonts w:eastAsia="Arial" w:cstheme="minorHAnsi"/>
          <w:color w:val="000000" w:themeColor="text1"/>
        </w:rPr>
      </w:pPr>
    </w:p>
    <w:p w14:paraId="1889F8F2" w14:textId="77777777" w:rsidR="00DC11F4" w:rsidRPr="00944C75" w:rsidRDefault="00DC11F4" w:rsidP="00DC11F4">
      <w:pPr>
        <w:spacing w:after="0" w:line="240" w:lineRule="auto"/>
        <w:jc w:val="both"/>
        <w:textAlignment w:val="baseline"/>
        <w:rPr>
          <w:rFonts w:eastAsia="Arial" w:cstheme="minorHAnsi"/>
          <w:color w:val="000000" w:themeColor="text1"/>
        </w:rPr>
      </w:pPr>
    </w:p>
    <w:p w14:paraId="00201A09" w14:textId="77777777" w:rsidR="00DC11F4" w:rsidRPr="00944C75" w:rsidRDefault="00DC11F4" w:rsidP="00DC11F4">
      <w:pPr>
        <w:spacing w:after="0" w:line="240" w:lineRule="auto"/>
        <w:jc w:val="both"/>
        <w:textAlignment w:val="baseline"/>
        <w:rPr>
          <w:rFonts w:eastAsia="Arial" w:cstheme="minorHAnsi"/>
          <w:color w:val="000000" w:themeColor="text1"/>
        </w:rPr>
      </w:pPr>
    </w:p>
    <w:bookmarkEnd w:id="1"/>
    <w:p w14:paraId="6A936EA2" w14:textId="77777777" w:rsidR="002664B6" w:rsidRPr="00944C75" w:rsidRDefault="002664B6" w:rsidP="002664B6">
      <w:pPr>
        <w:rPr>
          <w:rFonts w:cstheme="minorHAnsi"/>
        </w:rPr>
      </w:pPr>
      <w:r w:rsidRPr="00944C75">
        <w:rPr>
          <w:rFonts w:cstheme="minorHAnsi"/>
        </w:rPr>
        <w:t>Voditelj obrade</w:t>
      </w:r>
      <w:r w:rsidRPr="00944C75">
        <w:rPr>
          <w:rFonts w:cstheme="minorHAnsi"/>
        </w:rPr>
        <w:tab/>
      </w:r>
      <w:r w:rsidRPr="00944C75">
        <w:rPr>
          <w:rFonts w:cstheme="minorHAnsi"/>
        </w:rPr>
        <w:tab/>
      </w:r>
      <w:r w:rsidRPr="00944C75">
        <w:rPr>
          <w:rFonts w:cstheme="minorHAnsi"/>
        </w:rPr>
        <w:tab/>
      </w:r>
      <w:r w:rsidRPr="00944C75">
        <w:rPr>
          <w:rFonts w:cstheme="minorHAnsi"/>
        </w:rPr>
        <w:tab/>
      </w:r>
      <w:r w:rsidRPr="00944C75">
        <w:rPr>
          <w:rFonts w:cstheme="minorHAnsi"/>
        </w:rPr>
        <w:tab/>
      </w:r>
      <w:r w:rsidRPr="00944C75">
        <w:rPr>
          <w:rFonts w:cstheme="minorHAnsi"/>
        </w:rPr>
        <w:tab/>
      </w:r>
      <w:r w:rsidRPr="00944C75">
        <w:rPr>
          <w:rFonts w:cstheme="minorHAnsi"/>
        </w:rPr>
        <w:tab/>
      </w:r>
      <w:r w:rsidRPr="00944C75">
        <w:rPr>
          <w:rFonts w:cstheme="minorHAnsi"/>
        </w:rPr>
        <w:tab/>
      </w:r>
      <w:r w:rsidRPr="00944C75">
        <w:rPr>
          <w:rFonts w:cstheme="minorHAnsi"/>
        </w:rPr>
        <w:tab/>
        <w:t>Izvršitelj obrade</w:t>
      </w:r>
    </w:p>
    <w:p w14:paraId="350832DE" w14:textId="77777777" w:rsidR="00263806" w:rsidRPr="00944C75" w:rsidRDefault="00263806" w:rsidP="002664B6">
      <w:pPr>
        <w:rPr>
          <w:rFonts w:cstheme="minorHAnsi"/>
        </w:rPr>
      </w:pPr>
    </w:p>
    <w:p w14:paraId="169433BC" w14:textId="77777777" w:rsidR="00263806" w:rsidRDefault="00263806" w:rsidP="002664B6">
      <w:r w:rsidRPr="00944C75">
        <w:rPr>
          <w:rFonts w:cstheme="minorHAnsi"/>
        </w:rPr>
        <w:t>_______________</w:t>
      </w:r>
      <w:r w:rsidRPr="00944C75">
        <w:rPr>
          <w:rFonts w:cstheme="minorHAnsi"/>
        </w:rPr>
        <w:tab/>
      </w:r>
      <w:r w:rsidRPr="00944C75">
        <w:rPr>
          <w:rFonts w:cstheme="minorHAnsi"/>
        </w:rPr>
        <w:tab/>
      </w:r>
      <w:r w:rsidRPr="00944C75">
        <w:rPr>
          <w:rFonts w:cstheme="minorHAnsi"/>
        </w:rPr>
        <w:tab/>
      </w:r>
      <w:r>
        <w:tab/>
      </w:r>
      <w:r>
        <w:tab/>
      </w:r>
      <w:r>
        <w:tab/>
      </w:r>
      <w:r>
        <w:tab/>
      </w:r>
      <w:r>
        <w:tab/>
        <w:t>__________________</w:t>
      </w:r>
    </w:p>
    <w:sectPr w:rsidR="00263806" w:rsidSect="00E86096">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A1C317" w14:textId="77777777" w:rsidR="006876C7" w:rsidRDefault="006876C7" w:rsidP="00CF662C">
      <w:pPr>
        <w:spacing w:after="0" w:line="240" w:lineRule="auto"/>
      </w:pPr>
      <w:r>
        <w:separator/>
      </w:r>
    </w:p>
  </w:endnote>
  <w:endnote w:type="continuationSeparator" w:id="0">
    <w:p w14:paraId="61042705" w14:textId="77777777" w:rsidR="006876C7" w:rsidRDefault="006876C7" w:rsidP="00CF66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00A0DE"/>
      </w:tblBorders>
      <w:tblLook w:val="04A0" w:firstRow="1" w:lastRow="0" w:firstColumn="1" w:lastColumn="0" w:noHBand="0" w:noVBand="1"/>
    </w:tblPr>
    <w:tblGrid>
      <w:gridCol w:w="8364"/>
      <w:gridCol w:w="708"/>
    </w:tblGrid>
    <w:tr w:rsidR="0045054A" w14:paraId="77D6F7DD" w14:textId="77777777" w:rsidTr="00F43F09">
      <w:trPr>
        <w:trHeight w:val="558"/>
      </w:trPr>
      <w:tc>
        <w:tcPr>
          <w:tcW w:w="8364" w:type="dxa"/>
          <w:tcBorders>
            <w:right w:val="nil"/>
          </w:tcBorders>
          <w:vAlign w:val="center"/>
        </w:tcPr>
        <w:p w14:paraId="4E9BD9E6" w14:textId="77777777" w:rsidR="00000000" w:rsidRPr="00CA45E3" w:rsidRDefault="00000000" w:rsidP="0045054A">
          <w:pPr>
            <w:pStyle w:val="Footer"/>
            <w:jc w:val="center"/>
            <w:rPr>
              <w:color w:val="00A0DE"/>
              <w:sz w:val="18"/>
            </w:rPr>
          </w:pPr>
          <w:r>
            <w:rPr>
              <w:color w:val="00A0DE"/>
              <w:sz w:val="18"/>
            </w:rPr>
            <w:t>UGV-04 — NACRT UGOVORA O OBRADI OSOBNIH PODATAKA</w:t>
          </w:r>
        </w:p>
        <w:p w14:paraId="4C0333CE" w14:textId="77777777" w:rsidR="00000000" w:rsidRDefault="00000000" w:rsidP="0045054A">
          <w:pPr>
            <w:pStyle w:val="Footer"/>
            <w:jc w:val="center"/>
          </w:pPr>
          <w:r>
            <w:rPr>
              <w:color w:val="00A0DE"/>
              <w:sz w:val="18"/>
            </w:rPr>
            <w:t>v1.0</w:t>
          </w:r>
        </w:p>
      </w:tc>
      <w:tc>
        <w:tcPr>
          <w:tcW w:w="708" w:type="dxa"/>
          <w:tcBorders>
            <w:top w:val="single" w:sz="4" w:space="0" w:color="00A0DE"/>
            <w:left w:val="nil"/>
            <w:bottom w:val="nil"/>
          </w:tcBorders>
          <w:shd w:val="clear" w:color="auto" w:fill="00A0DE"/>
          <w:vAlign w:val="bottom"/>
        </w:tcPr>
        <w:p w14:paraId="31E74B37" w14:textId="77777777" w:rsidR="00000000" w:rsidRPr="005472B0" w:rsidRDefault="00000000" w:rsidP="0045054A">
          <w:pPr>
            <w:spacing w:after="0"/>
            <w:jc w:val="center"/>
            <w:rPr>
              <w:color w:val="FFFFFF" w:themeColor="background1"/>
              <w:sz w:val="20"/>
              <w:szCs w:val="28"/>
            </w:rPr>
          </w:pPr>
          <w:r w:rsidRPr="005472B0">
            <w:rPr>
              <w:color w:val="FFFFFF" w:themeColor="background1"/>
              <w:sz w:val="20"/>
              <w:szCs w:val="28"/>
            </w:rPr>
            <w:fldChar w:fldCharType="begin"/>
          </w:r>
          <w:r w:rsidRPr="005472B0">
            <w:rPr>
              <w:color w:val="FFFFFF" w:themeColor="background1"/>
              <w:sz w:val="20"/>
              <w:szCs w:val="28"/>
            </w:rPr>
            <w:instrText xml:space="preserve"> PAGE   \* MERGEFORMAT </w:instrText>
          </w:r>
          <w:r w:rsidRPr="005472B0">
            <w:rPr>
              <w:color w:val="FFFFFF" w:themeColor="background1"/>
              <w:sz w:val="20"/>
              <w:szCs w:val="28"/>
            </w:rPr>
            <w:fldChar w:fldCharType="separate"/>
          </w:r>
          <w:r>
            <w:rPr>
              <w:color w:val="FFFFFF" w:themeColor="background1"/>
              <w:sz w:val="20"/>
              <w:szCs w:val="28"/>
            </w:rPr>
            <w:t>2</w:t>
          </w:r>
          <w:r w:rsidRPr="005472B0">
            <w:rPr>
              <w:noProof/>
              <w:color w:val="FFFFFF" w:themeColor="background1"/>
              <w:sz w:val="20"/>
              <w:szCs w:val="28"/>
            </w:rPr>
            <w:fldChar w:fldCharType="end"/>
          </w:r>
        </w:p>
        <w:p w14:paraId="113D4D9B" w14:textId="77777777" w:rsidR="00000000" w:rsidRPr="00CA45E3" w:rsidRDefault="00000000" w:rsidP="0045054A">
          <w:pPr>
            <w:pStyle w:val="Footer"/>
            <w:jc w:val="center"/>
            <w:rPr>
              <w:color w:val="00A0DE"/>
              <w:sz w:val="18"/>
            </w:rPr>
          </w:pPr>
        </w:p>
      </w:tc>
    </w:tr>
  </w:tbl>
  <w:p w14:paraId="0CEFE135" w14:textId="77777777" w:rsidR="00000000" w:rsidRDefault="00000000" w:rsidP="004505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2D35FD" w14:textId="77777777" w:rsidR="006876C7" w:rsidRDefault="006876C7" w:rsidP="00CF662C">
      <w:pPr>
        <w:spacing w:after="0" w:line="240" w:lineRule="auto"/>
      </w:pPr>
      <w:r>
        <w:separator/>
      </w:r>
    </w:p>
  </w:footnote>
  <w:footnote w:type="continuationSeparator" w:id="0">
    <w:p w14:paraId="597FEA33" w14:textId="77777777" w:rsidR="006876C7" w:rsidRDefault="006876C7" w:rsidP="00CF66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bottom w:val="single" w:sz="36" w:space="0" w:color="00A0DE"/>
      </w:tblBorders>
      <w:tblLook w:val="04A0" w:firstRow="1" w:lastRow="0" w:firstColumn="1" w:lastColumn="0" w:noHBand="0" w:noVBand="1"/>
    </w:tblPr>
    <w:tblGrid>
      <w:gridCol w:w="4531"/>
      <w:gridCol w:w="4531"/>
    </w:tblGrid>
    <w:tr w:rsidR="002C4BA8" w:rsidRPr="00C40BE8" w14:paraId="2B74176D" w14:textId="77777777" w:rsidTr="0045054A">
      <w:sdt>
        <w:sdtPr>
          <w:rPr>
            <w:noProof/>
          </w:rPr>
          <w:id w:val="-1453777751"/>
          <w:picture/>
        </w:sdtPr>
        <w:sdtContent>
          <w:tc>
            <w:tcPr>
              <w:tcW w:w="4531" w:type="dxa"/>
            </w:tcPr>
            <w:p w14:paraId="4932DF4C" w14:textId="77777777" w:rsidR="00000000" w:rsidRDefault="00000000" w:rsidP="00137CF3">
              <w:pPr>
                <w:pStyle w:val="Header"/>
                <w:tabs>
                  <w:tab w:val="left" w:pos="2157"/>
                </w:tabs>
                <w:ind w:left="315"/>
              </w:pPr>
              <w:r>
                <w:rPr>
                  <w:noProof/>
                </w:rPr>
                <w:drawing>
                  <wp:inline distT="0" distB="0" distL="0" distR="0" wp14:anchorId="50AFD7E6" wp14:editId="04FA6342">
                    <wp:extent cx="1174750" cy="257175"/>
                    <wp:effectExtent l="0" t="0" r="6350" b="9525"/>
                    <wp:docPr id="55" name="Picture 55"/>
                    <wp:cNvGraphicFramePr/>
                    <a:graphic xmlns:a="http://schemas.openxmlformats.org/drawingml/2006/main">
                      <a:graphicData uri="http://schemas.openxmlformats.org/drawingml/2006/picture">
                        <pic:pic xmlns:pic="http://schemas.openxmlformats.org/drawingml/2006/picture">
                          <pic:nvPicPr>
                            <pic:cNvPr id="55" name="Picture 55"/>
                            <pic:cNvPicPr/>
                          </pic:nvPicPr>
                          <pic:blipFill>
                            <a:blip r:embed="rId1">
                              <a:extLst>
                                <a:ext uri="{28A0092B-C50C-407E-A947-70E740481C1C}">
                                  <a14:useLocalDpi xmlns:a14="http://schemas.microsoft.com/office/drawing/2010/main" val="0"/>
                                </a:ext>
                              </a:extLst>
                            </a:blip>
                            <a:stretch>
                              <a:fillRect/>
                            </a:stretch>
                          </pic:blipFill>
                          <pic:spPr>
                            <a:xfrm>
                              <a:off x="0" y="0"/>
                              <a:ext cx="1174750" cy="257175"/>
                            </a:xfrm>
                            <a:prstGeom prst="rect">
                              <a:avLst/>
                            </a:prstGeom>
                          </pic:spPr>
                        </pic:pic>
                      </a:graphicData>
                    </a:graphic>
                  </wp:inline>
                </w:drawing>
              </w:r>
            </w:p>
          </w:tc>
        </w:sdtContent>
      </w:sdt>
      <w:tc>
        <w:tcPr>
          <w:tcW w:w="4531" w:type="dxa"/>
        </w:tcPr>
        <w:p w14:paraId="3FAD5009" w14:textId="77777777" w:rsidR="00000000" w:rsidRPr="00C40BE8" w:rsidRDefault="00000000" w:rsidP="005472B0">
          <w:pPr>
            <w:pStyle w:val="Header"/>
            <w:tabs>
              <w:tab w:val="left" w:pos="1455"/>
            </w:tabs>
            <w:jc w:val="right"/>
            <w:rPr>
              <w:smallCaps/>
              <w:color w:val="1F497D" w:themeColor="text2"/>
              <w:sz w:val="20"/>
            </w:rPr>
          </w:pPr>
        </w:p>
        <w:p w14:paraId="76E4328C" w14:textId="77777777" w:rsidR="00000000" w:rsidRPr="00C40BE8" w:rsidRDefault="00000000" w:rsidP="00AA76E1">
          <w:pPr>
            <w:pStyle w:val="Header"/>
            <w:jc w:val="right"/>
            <w:rPr>
              <w:smallCaps/>
              <w:color w:val="365F91" w:themeColor="accent1" w:themeShade="BF"/>
            </w:rPr>
          </w:pPr>
          <w:r>
            <w:rPr>
              <w:b/>
              <w:smallCaps/>
              <w:color w:val="00A0DE"/>
              <w:sz w:val="20"/>
            </w:rPr>
            <w:t xml:space="preserve">Ugovor </w:t>
          </w:r>
          <w:r>
            <w:rPr>
              <w:b/>
              <w:smallCaps/>
              <w:color w:val="1F497D" w:themeColor="text2"/>
              <w:sz w:val="20"/>
            </w:rPr>
            <w:t xml:space="preserve">- </w:t>
          </w:r>
          <w:r>
            <w:rPr>
              <w:b/>
              <w:smallCaps/>
              <w:color w:val="FF0000"/>
              <w:sz w:val="20"/>
            </w:rPr>
            <w:t>Interno</w:t>
          </w:r>
        </w:p>
      </w:tc>
    </w:tr>
  </w:tbl>
  <w:p w14:paraId="1FB38019" w14:textId="77777777" w:rsidR="00000000" w:rsidRPr="005472B0" w:rsidRDefault="00000000" w:rsidP="005472B0">
    <w:pPr>
      <w:pStyle w:val="Header"/>
      <w:tabs>
        <w:tab w:val="left" w:pos="1455"/>
      </w:tabs>
      <w:rPr>
        <w:sz w:val="10"/>
      </w:rPr>
    </w:pPr>
    <w:r>
      <w:rPr>
        <w:noProof/>
      </w:rPr>
      <mc:AlternateContent>
        <mc:Choice Requires="wps">
          <w:drawing>
            <wp:anchor distT="0" distB="0" distL="114300" distR="114300" simplePos="0" relativeHeight="251662336" behindDoc="0" locked="0" layoutInCell="1" allowOverlap="1" wp14:anchorId="1CEE0D05" wp14:editId="217BEF0D">
              <wp:simplePos x="0" y="0"/>
              <wp:positionH relativeFrom="column">
                <wp:posOffset>-619760</wp:posOffset>
              </wp:positionH>
              <wp:positionV relativeFrom="paragraph">
                <wp:posOffset>-327289</wp:posOffset>
              </wp:positionV>
              <wp:extent cx="801098" cy="325755"/>
              <wp:effectExtent l="0" t="0" r="0" b="0"/>
              <wp:wrapNone/>
              <wp:docPr id="22" name="Peterokut 4"/>
              <wp:cNvGraphicFramePr/>
              <a:graphic xmlns:a="http://schemas.openxmlformats.org/drawingml/2006/main">
                <a:graphicData uri="http://schemas.microsoft.com/office/word/2010/wordprocessingShape">
                  <wps:wsp>
                    <wps:cNvSpPr/>
                    <wps:spPr>
                      <a:xfrm>
                        <a:off x="0" y="0"/>
                        <a:ext cx="801098" cy="325755"/>
                      </a:xfrm>
                      <a:prstGeom prst="homePlate">
                        <a:avLst/>
                      </a:prstGeom>
                      <a:solidFill>
                        <a:srgbClr val="00A0DE"/>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A8167ED" w14:textId="77777777" w:rsidR="00000000" w:rsidRDefault="00000000" w:rsidP="00137CF3">
                          <w:pPr>
                            <w:jc w:val="right"/>
                            <w:rPr>
                              <w:color w:val="FFFFFF" w:themeColor="background1"/>
                              <w:sz w:val="28"/>
                              <w:szCs w:val="28"/>
                            </w:rPr>
                          </w:pPr>
                        </w:p>
                      </w:txbxContent>
                    </wps:txbx>
                    <wps:bodyPr rot="0" spcFirstLastPara="0" vert="horz" wrap="square" lIns="91440" tIns="0" rIns="18288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CEE0D05"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Peterokut 4" o:spid="_x0000_s1026" type="#_x0000_t15" style="position:absolute;margin-left:-48.8pt;margin-top:-25.75pt;width:63.1pt;height:25.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" adj="17208" fillcolor="#00a0de" stroked="f" strokeweight="2pt">
              <v:textbox inset=",0,14.4pt,0">
                <w:txbxContent>
                  <w:p w14:paraId="6A8167ED" w14:textId="77777777" w:rsidR="00000000" w:rsidRDefault="00000000" w:rsidP="00137CF3">
                    <w:pPr>
                      <w:jc w:val="right"/>
                      <w:rPr>
                        <w:color w:val="FFFFFF" w:themeColor="background1"/>
                        <w:sz w:val="28"/>
                        <w:szCs w:val="28"/>
                      </w:rPr>
                    </w:pP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E373B"/>
    <w:multiLevelType w:val="hybridMultilevel"/>
    <w:tmpl w:val="82209498"/>
    <w:lvl w:ilvl="0" w:tplc="D884C8E4">
      <w:numFmt w:val="bullet"/>
      <w:lvlText w:val="-"/>
      <w:lvlJc w:val="left"/>
      <w:pPr>
        <w:ind w:left="720" w:hanging="360"/>
      </w:pPr>
      <w:rPr>
        <w:rFonts w:ascii="Arial" w:eastAsiaTheme="minorHAns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12EF02CC"/>
    <w:multiLevelType w:val="hybridMultilevel"/>
    <w:tmpl w:val="6ACC764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2F3C3C24"/>
    <w:multiLevelType w:val="hybridMultilevel"/>
    <w:tmpl w:val="D0447B3E"/>
    <w:lvl w:ilvl="0" w:tplc="041A000F">
      <w:start w:val="1"/>
      <w:numFmt w:val="decimal"/>
      <w:lvlText w:val="%1."/>
      <w:lvlJc w:val="left"/>
      <w:pPr>
        <w:ind w:left="784" w:hanging="360"/>
      </w:pPr>
    </w:lvl>
    <w:lvl w:ilvl="1" w:tplc="041A0019" w:tentative="1">
      <w:start w:val="1"/>
      <w:numFmt w:val="lowerLetter"/>
      <w:lvlText w:val="%2."/>
      <w:lvlJc w:val="left"/>
      <w:pPr>
        <w:ind w:left="1504" w:hanging="360"/>
      </w:pPr>
    </w:lvl>
    <w:lvl w:ilvl="2" w:tplc="041A001B" w:tentative="1">
      <w:start w:val="1"/>
      <w:numFmt w:val="lowerRoman"/>
      <w:lvlText w:val="%3."/>
      <w:lvlJc w:val="right"/>
      <w:pPr>
        <w:ind w:left="2224" w:hanging="180"/>
      </w:pPr>
    </w:lvl>
    <w:lvl w:ilvl="3" w:tplc="041A000F" w:tentative="1">
      <w:start w:val="1"/>
      <w:numFmt w:val="decimal"/>
      <w:lvlText w:val="%4."/>
      <w:lvlJc w:val="left"/>
      <w:pPr>
        <w:ind w:left="2944" w:hanging="360"/>
      </w:pPr>
    </w:lvl>
    <w:lvl w:ilvl="4" w:tplc="041A0019" w:tentative="1">
      <w:start w:val="1"/>
      <w:numFmt w:val="lowerLetter"/>
      <w:lvlText w:val="%5."/>
      <w:lvlJc w:val="left"/>
      <w:pPr>
        <w:ind w:left="3664" w:hanging="360"/>
      </w:pPr>
    </w:lvl>
    <w:lvl w:ilvl="5" w:tplc="041A001B" w:tentative="1">
      <w:start w:val="1"/>
      <w:numFmt w:val="lowerRoman"/>
      <w:lvlText w:val="%6."/>
      <w:lvlJc w:val="right"/>
      <w:pPr>
        <w:ind w:left="4384" w:hanging="180"/>
      </w:pPr>
    </w:lvl>
    <w:lvl w:ilvl="6" w:tplc="041A000F" w:tentative="1">
      <w:start w:val="1"/>
      <w:numFmt w:val="decimal"/>
      <w:lvlText w:val="%7."/>
      <w:lvlJc w:val="left"/>
      <w:pPr>
        <w:ind w:left="5104" w:hanging="360"/>
      </w:pPr>
    </w:lvl>
    <w:lvl w:ilvl="7" w:tplc="041A0019" w:tentative="1">
      <w:start w:val="1"/>
      <w:numFmt w:val="lowerLetter"/>
      <w:lvlText w:val="%8."/>
      <w:lvlJc w:val="left"/>
      <w:pPr>
        <w:ind w:left="5824" w:hanging="360"/>
      </w:pPr>
    </w:lvl>
    <w:lvl w:ilvl="8" w:tplc="041A001B" w:tentative="1">
      <w:start w:val="1"/>
      <w:numFmt w:val="lowerRoman"/>
      <w:lvlText w:val="%9."/>
      <w:lvlJc w:val="right"/>
      <w:pPr>
        <w:ind w:left="6544" w:hanging="180"/>
      </w:pPr>
    </w:lvl>
  </w:abstractNum>
  <w:abstractNum w:abstractNumId="3" w15:restartNumberingAfterBreak="0">
    <w:nsid w:val="6F107CA1"/>
    <w:multiLevelType w:val="hybridMultilevel"/>
    <w:tmpl w:val="A992BC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B676F48"/>
    <w:multiLevelType w:val="hybridMultilevel"/>
    <w:tmpl w:val="5EFA0F6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1476221792">
    <w:abstractNumId w:val="3"/>
  </w:num>
  <w:num w:numId="2" w16cid:durableId="938681215">
    <w:abstractNumId w:val="0"/>
  </w:num>
  <w:num w:numId="3" w16cid:durableId="1088620726">
    <w:abstractNumId w:val="2"/>
  </w:num>
  <w:num w:numId="4" w16cid:durableId="1270354432">
    <w:abstractNumId w:val="4"/>
  </w:num>
  <w:num w:numId="5" w16cid:durableId="9369875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7"/>
  <w:proofState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1E4A"/>
    <w:rsid w:val="00023A98"/>
    <w:rsid w:val="000302E7"/>
    <w:rsid w:val="00051E40"/>
    <w:rsid w:val="00094969"/>
    <w:rsid w:val="000B6F61"/>
    <w:rsid w:val="000C3F77"/>
    <w:rsid w:val="000F6558"/>
    <w:rsid w:val="00121889"/>
    <w:rsid w:val="00143E31"/>
    <w:rsid w:val="00167AA5"/>
    <w:rsid w:val="0017309E"/>
    <w:rsid w:val="00190E99"/>
    <w:rsid w:val="001C1E4A"/>
    <w:rsid w:val="00207BA7"/>
    <w:rsid w:val="00217D13"/>
    <w:rsid w:val="002333AC"/>
    <w:rsid w:val="00246F15"/>
    <w:rsid w:val="00263806"/>
    <w:rsid w:val="002664B6"/>
    <w:rsid w:val="002D1E38"/>
    <w:rsid w:val="002D397C"/>
    <w:rsid w:val="0035488D"/>
    <w:rsid w:val="00356110"/>
    <w:rsid w:val="003C3113"/>
    <w:rsid w:val="00414579"/>
    <w:rsid w:val="00443FFF"/>
    <w:rsid w:val="005577D2"/>
    <w:rsid w:val="0056193C"/>
    <w:rsid w:val="00580D4B"/>
    <w:rsid w:val="00586C83"/>
    <w:rsid w:val="005C47C2"/>
    <w:rsid w:val="005E45C9"/>
    <w:rsid w:val="005F11B0"/>
    <w:rsid w:val="0060169A"/>
    <w:rsid w:val="006765BB"/>
    <w:rsid w:val="00682DD7"/>
    <w:rsid w:val="006876C7"/>
    <w:rsid w:val="006B720D"/>
    <w:rsid w:val="007119BA"/>
    <w:rsid w:val="00731035"/>
    <w:rsid w:val="00753F6B"/>
    <w:rsid w:val="00761F4D"/>
    <w:rsid w:val="00781063"/>
    <w:rsid w:val="00796181"/>
    <w:rsid w:val="007A133D"/>
    <w:rsid w:val="007A6D6E"/>
    <w:rsid w:val="007E1653"/>
    <w:rsid w:val="00851611"/>
    <w:rsid w:val="0087442C"/>
    <w:rsid w:val="00887986"/>
    <w:rsid w:val="008920D0"/>
    <w:rsid w:val="008E0E33"/>
    <w:rsid w:val="00902FC4"/>
    <w:rsid w:val="00944C75"/>
    <w:rsid w:val="00975B73"/>
    <w:rsid w:val="00993632"/>
    <w:rsid w:val="009A3287"/>
    <w:rsid w:val="009C6562"/>
    <w:rsid w:val="009E2ED0"/>
    <w:rsid w:val="00A321E0"/>
    <w:rsid w:val="00A426B8"/>
    <w:rsid w:val="00A44C4E"/>
    <w:rsid w:val="00A62DFF"/>
    <w:rsid w:val="00A74881"/>
    <w:rsid w:val="00A84D10"/>
    <w:rsid w:val="00A93E2F"/>
    <w:rsid w:val="00AF00A9"/>
    <w:rsid w:val="00B05F22"/>
    <w:rsid w:val="00B56177"/>
    <w:rsid w:val="00B74FB3"/>
    <w:rsid w:val="00BA36A6"/>
    <w:rsid w:val="00BA4886"/>
    <w:rsid w:val="00BB7787"/>
    <w:rsid w:val="00C21E7E"/>
    <w:rsid w:val="00C269F2"/>
    <w:rsid w:val="00C978F9"/>
    <w:rsid w:val="00CA25A9"/>
    <w:rsid w:val="00CB102E"/>
    <w:rsid w:val="00CF662C"/>
    <w:rsid w:val="00D0474C"/>
    <w:rsid w:val="00D3218E"/>
    <w:rsid w:val="00D45839"/>
    <w:rsid w:val="00DA2ABF"/>
    <w:rsid w:val="00DB2B08"/>
    <w:rsid w:val="00DB469A"/>
    <w:rsid w:val="00DC11F4"/>
    <w:rsid w:val="00DC7189"/>
    <w:rsid w:val="00E04F9E"/>
    <w:rsid w:val="00E058C8"/>
    <w:rsid w:val="00E40EBE"/>
    <w:rsid w:val="00E86096"/>
    <w:rsid w:val="00E90192"/>
    <w:rsid w:val="00EF242C"/>
    <w:rsid w:val="00F00361"/>
    <w:rsid w:val="00F30CFE"/>
    <w:rsid w:val="00FD5470"/>
  </w:rsids>
  <m:mathPr>
    <m:mathFont m:val="Cambria Math"/>
    <m:brkBin m:val="before"/>
    <m:brkBinSub m:val="--"/>
    <m:smallFrac m:val="0"/>
    <m:dispDef/>
    <m:lMargin m:val="0"/>
    <m:rMargin m:val="0"/>
    <m:defJc m:val="centerGroup"/>
    <m:wrapIndent m:val="1440"/>
    <m:intLim m:val="subSup"/>
    <m:naryLim m:val="undOvr"/>
  </m:mathPr>
  <w:themeFontLang w:val="hr-H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89363D"/>
  <w15:docId w15:val="{38D93558-03D4-449E-BC7D-4110BA640C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609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E04F9E"/>
    <w:pPr>
      <w:ind w:left="720"/>
      <w:contextualSpacing/>
    </w:pPr>
  </w:style>
  <w:style w:type="paragraph" w:styleId="Header">
    <w:name w:val="header"/>
    <w:basedOn w:val="Normal"/>
    <w:link w:val="HeaderChar"/>
    <w:uiPriority w:val="99"/>
    <w:unhideWhenUsed/>
    <w:rsid w:val="00CF662C"/>
    <w:pPr>
      <w:tabs>
        <w:tab w:val="center" w:pos="4536"/>
        <w:tab w:val="right" w:pos="9072"/>
      </w:tabs>
      <w:spacing w:after="0" w:line="240" w:lineRule="auto"/>
    </w:pPr>
  </w:style>
  <w:style w:type="character" w:customStyle="1" w:styleId="HeaderChar">
    <w:name w:val="Header Char"/>
    <w:basedOn w:val="DefaultParagraphFont"/>
    <w:link w:val="Header"/>
    <w:uiPriority w:val="99"/>
    <w:rsid w:val="00CF662C"/>
  </w:style>
  <w:style w:type="paragraph" w:styleId="Footer">
    <w:name w:val="footer"/>
    <w:basedOn w:val="Normal"/>
    <w:link w:val="FooterChar"/>
    <w:uiPriority w:val="99"/>
    <w:unhideWhenUsed/>
    <w:rsid w:val="00CF662C"/>
    <w:pPr>
      <w:tabs>
        <w:tab w:val="center" w:pos="4536"/>
        <w:tab w:val="right" w:pos="9072"/>
      </w:tabs>
      <w:spacing w:after="0" w:line="240" w:lineRule="auto"/>
    </w:pPr>
  </w:style>
  <w:style w:type="character" w:customStyle="1" w:styleId="FooterChar">
    <w:name w:val="Footer Char"/>
    <w:basedOn w:val="DefaultParagraphFont"/>
    <w:link w:val="Footer"/>
    <w:uiPriority w:val="99"/>
    <w:rsid w:val="00CF662C"/>
  </w:style>
  <w:style w:type="character" w:customStyle="1" w:styleId="ListParagraphChar">
    <w:name w:val="List Paragraph Char"/>
    <w:link w:val="ListParagraph"/>
    <w:uiPriority w:val="34"/>
    <w:locked/>
    <w:rsid w:val="00DC11F4"/>
  </w:style>
  <w:style w:type="paragraph" w:styleId="BalloonText">
    <w:name w:val="Balloon Text"/>
    <w:basedOn w:val="Normal"/>
    <w:link w:val="BalloonTextChar"/>
    <w:uiPriority w:val="99"/>
    <w:semiHidden/>
    <w:unhideWhenUsed/>
    <w:rsid w:val="00DB469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469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7"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44A60EB3-1F8B-41E5-BB3B-F38A39E95501}">
  <we:reference id="wa104099688" version="1.3.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6BA684-0CC4-4057-9CA4-79E37BEA3B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1581</Words>
  <Characters>9013</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NACRT UGOVORA O OBRADI PODATAKA – POSLOVNA TAJNA</vt:lpstr>
    </vt:vector>
  </TitlesOfParts>
  <Company/>
  <LinksUpToDate>false</LinksUpToDate>
  <CharactersWithSpaces>10573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NACRT UGOVORA O OBRADI PODATAKA – POSLOVNA TAJNA</dc:title>
  <dc:creator>daniel.bara@bccservices.com</dc:creator>
  <cp:lastModifiedBy>Daniel Bara</cp:lastModifiedBy>
  <cp:revision>1</cp:revision>
  <cp:lastPrinted>2018-01-04T13:08:00Z</cp:lastPrinted>
  <dcterms:created xsi:type="dcterms:W3CDTF">2023-06-13T21:04:00Z</dcterms:created>
  <dcterms:modified xsi:type="dcterms:W3CDTF">2026-04-11T19:50:00Z</dcterms:modified>
</cp:coreProperties>
</file>