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FA2C" w14:textId="27BEF9B1" w:rsidR="00262FE3" w:rsidRPr="00B15733" w:rsidRDefault="00000000" w:rsidP="006928F1">
      <w:pPr>
        <w:rPr>
          <w:rFonts w:ascii="Candara" w:hAnsi="Candara"/>
        </w:rPr>
      </w:pPr>
      <w:bookmarkStart w:id="0" w:name="politika-distribucije-proizvoda"/>
      <w:r w:rsidRPr="00B15733">
        <w:rPr>
          <w:rFonts w:ascii="Candara" w:hAnsi="Candara"/>
        </w:rPr>
        <w:t>Na temelju odredbi članka 425., 433.–435. i 479. Zakona o osiguranju (NN 30/15, 112/18, 63/20, 133/20, 152/24) i čl. 20.–24. Direktive (EU) 2016/97 o distribuciji osiguranja (IDD), Uprava društva ANO d.o.o. za brokerske poslove u osiguranju i reosiguranju, Ilica 216, Zagreb (u daljnjem tekstu: Društvo), na sjednici održanoj 11. travnja 2026. godine donosi</w:t>
      </w:r>
      <w:r w:rsidR="006928F1" w:rsidRPr="00B15733">
        <w:rPr>
          <w:rFonts w:ascii="Candara" w:hAnsi="Candara"/>
        </w:rPr>
        <w:t xml:space="preserve"> se</w:t>
      </w:r>
      <w:r w:rsidRPr="00B15733">
        <w:rPr>
          <w:rFonts w:ascii="Candara" w:hAnsi="Candara"/>
        </w:rPr>
        <w:t>:</w:t>
      </w:r>
    </w:p>
    <w:p w14:paraId="4D964120" w14:textId="77777777" w:rsidR="00262FE3" w:rsidRPr="00B15733" w:rsidRDefault="00000000" w:rsidP="006928F1">
      <w:pPr>
        <w:pStyle w:val="Heading1"/>
        <w:numPr>
          <w:ilvl w:val="0"/>
          <w:numId w:val="0"/>
        </w:numPr>
        <w:jc w:val="center"/>
        <w:rPr>
          <w:rFonts w:ascii="Candara" w:hAnsi="Candara"/>
          <w:sz w:val="40"/>
          <w:szCs w:val="40"/>
        </w:rPr>
      </w:pPr>
      <w:bookmarkStart w:id="1" w:name="politika-distribucije-proizvoda-1"/>
      <w:r w:rsidRPr="00B15733">
        <w:rPr>
          <w:rFonts w:ascii="Candara" w:hAnsi="Candara"/>
          <w:sz w:val="40"/>
          <w:szCs w:val="40"/>
        </w:rPr>
        <w:t>POLITIKA DISTRIBUCIJE PROIZVODA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843"/>
        <w:gridCol w:w="2940"/>
      </w:tblGrid>
      <w:tr w:rsidR="00262FE3" w:rsidRPr="00B15733" w14:paraId="13471F6D" w14:textId="77777777">
        <w:trPr>
          <w:tblHeader/>
        </w:trPr>
        <w:tc>
          <w:tcPr>
            <w:tcW w:w="0" w:type="auto"/>
          </w:tcPr>
          <w:p w14:paraId="184D4BFC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Naziv dokumenta</w:t>
            </w:r>
          </w:p>
        </w:tc>
        <w:tc>
          <w:tcPr>
            <w:tcW w:w="0" w:type="auto"/>
          </w:tcPr>
          <w:p w14:paraId="6868B07A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Politika distribucije proizvoda</w:t>
            </w:r>
          </w:p>
        </w:tc>
      </w:tr>
      <w:tr w:rsidR="00262FE3" w:rsidRPr="00B15733" w14:paraId="684F124A" w14:textId="77777777">
        <w:tc>
          <w:tcPr>
            <w:tcW w:w="0" w:type="auto"/>
          </w:tcPr>
          <w:p w14:paraId="2A8D49AD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09504AB7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POL-01-v1.0</w:t>
            </w:r>
          </w:p>
        </w:tc>
      </w:tr>
      <w:tr w:rsidR="00262FE3" w:rsidRPr="00B15733" w14:paraId="012AF998" w14:textId="77777777">
        <w:tc>
          <w:tcPr>
            <w:tcW w:w="0" w:type="auto"/>
          </w:tcPr>
          <w:p w14:paraId="3C7D897C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  <w:b/>
                <w:bCs/>
              </w:rPr>
              <w:t>Datum usvajanja</w:t>
            </w:r>
          </w:p>
        </w:tc>
        <w:tc>
          <w:tcPr>
            <w:tcW w:w="0" w:type="auto"/>
          </w:tcPr>
          <w:p w14:paraId="37102367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11. travnja 2026.</w:t>
            </w:r>
          </w:p>
        </w:tc>
      </w:tr>
      <w:tr w:rsidR="00262FE3" w:rsidRPr="00B15733" w14:paraId="1D15F64F" w14:textId="77777777">
        <w:tc>
          <w:tcPr>
            <w:tcW w:w="0" w:type="auto"/>
          </w:tcPr>
          <w:p w14:paraId="68B5E128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248BAA6E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1.0</w:t>
            </w:r>
          </w:p>
        </w:tc>
      </w:tr>
    </w:tbl>
    <w:p w14:paraId="455BF1D1" w14:textId="77777777" w:rsidR="006928F1" w:rsidRPr="00B15733" w:rsidRDefault="006928F1">
      <w:pPr>
        <w:pStyle w:val="BodyText"/>
        <w:rPr>
          <w:rFonts w:ascii="Candara" w:hAnsi="Candara"/>
          <w:b/>
          <w:bCs/>
        </w:rPr>
      </w:pPr>
    </w:p>
    <w:p w14:paraId="6E96FEF3" w14:textId="647DB37F" w:rsidR="00262FE3" w:rsidRPr="00B15733" w:rsidRDefault="00000000">
      <w:pPr>
        <w:pStyle w:val="BodyText"/>
        <w:rPr>
          <w:rFonts w:ascii="Candara" w:hAnsi="Candara"/>
        </w:rPr>
      </w:pPr>
      <w:r w:rsidRPr="00B15733">
        <w:rPr>
          <w:rFonts w:ascii="Candara" w:hAnsi="Candara"/>
          <w:b/>
          <w:bCs/>
        </w:rPr>
        <w:t>Pregled odgovornosti (RACI):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2410"/>
        <w:gridCol w:w="1657"/>
        <w:gridCol w:w="1807"/>
        <w:gridCol w:w="1971"/>
        <w:gridCol w:w="1793"/>
      </w:tblGrid>
      <w:tr w:rsidR="00262FE3" w:rsidRPr="00B15733" w14:paraId="39397399" w14:textId="77777777" w:rsidTr="006928F1">
        <w:trPr>
          <w:tblHeader/>
        </w:trPr>
        <w:tc>
          <w:tcPr>
            <w:tcW w:w="2268" w:type="dxa"/>
          </w:tcPr>
          <w:p w14:paraId="31BFB0B5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Aktivnost</w:t>
            </w:r>
          </w:p>
        </w:tc>
        <w:tc>
          <w:tcPr>
            <w:tcW w:w="1560" w:type="dxa"/>
          </w:tcPr>
          <w:p w14:paraId="21EACFF8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Uprava</w:t>
            </w:r>
          </w:p>
        </w:tc>
        <w:tc>
          <w:tcPr>
            <w:tcW w:w="1701" w:type="dxa"/>
          </w:tcPr>
          <w:p w14:paraId="48392A1F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Voditelj prodajnog tima</w:t>
            </w:r>
          </w:p>
        </w:tc>
        <w:tc>
          <w:tcPr>
            <w:tcW w:w="1855" w:type="dxa"/>
          </w:tcPr>
          <w:p w14:paraId="5411B69C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Broker / Account manager</w:t>
            </w:r>
          </w:p>
        </w:tc>
        <w:tc>
          <w:tcPr>
            <w:tcW w:w="1688" w:type="dxa"/>
          </w:tcPr>
          <w:p w14:paraId="46976639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Administracija</w:t>
            </w:r>
          </w:p>
        </w:tc>
      </w:tr>
      <w:tr w:rsidR="00262FE3" w:rsidRPr="00B15733" w14:paraId="40ABCA48" w14:textId="77777777" w:rsidTr="006928F1">
        <w:tc>
          <w:tcPr>
            <w:tcW w:w="2268" w:type="dxa"/>
          </w:tcPr>
          <w:p w14:paraId="6C1474B8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Iniciranje izrade</w:t>
            </w:r>
          </w:p>
        </w:tc>
        <w:tc>
          <w:tcPr>
            <w:tcW w:w="1560" w:type="dxa"/>
          </w:tcPr>
          <w:p w14:paraId="67CEA343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R, A</w:t>
            </w:r>
          </w:p>
        </w:tc>
        <w:tc>
          <w:tcPr>
            <w:tcW w:w="1701" w:type="dxa"/>
          </w:tcPr>
          <w:p w14:paraId="7D5A3B3F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</w:t>
            </w:r>
          </w:p>
        </w:tc>
        <w:tc>
          <w:tcPr>
            <w:tcW w:w="1855" w:type="dxa"/>
          </w:tcPr>
          <w:p w14:paraId="099FCE09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—</w:t>
            </w:r>
          </w:p>
        </w:tc>
        <w:tc>
          <w:tcPr>
            <w:tcW w:w="1688" w:type="dxa"/>
          </w:tcPr>
          <w:p w14:paraId="52AFE332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—</w:t>
            </w:r>
          </w:p>
        </w:tc>
      </w:tr>
      <w:tr w:rsidR="00262FE3" w:rsidRPr="00B15733" w14:paraId="2234C59D" w14:textId="77777777" w:rsidTr="006928F1">
        <w:tc>
          <w:tcPr>
            <w:tcW w:w="2268" w:type="dxa"/>
          </w:tcPr>
          <w:p w14:paraId="197C132F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Izrada</w:t>
            </w:r>
          </w:p>
        </w:tc>
        <w:tc>
          <w:tcPr>
            <w:tcW w:w="1560" w:type="dxa"/>
          </w:tcPr>
          <w:p w14:paraId="47F8C28C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R</w:t>
            </w:r>
          </w:p>
        </w:tc>
        <w:tc>
          <w:tcPr>
            <w:tcW w:w="1701" w:type="dxa"/>
          </w:tcPr>
          <w:p w14:paraId="2D4C51D9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C</w:t>
            </w:r>
          </w:p>
        </w:tc>
        <w:tc>
          <w:tcPr>
            <w:tcW w:w="1855" w:type="dxa"/>
          </w:tcPr>
          <w:p w14:paraId="63ECB544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C</w:t>
            </w:r>
          </w:p>
        </w:tc>
        <w:tc>
          <w:tcPr>
            <w:tcW w:w="1688" w:type="dxa"/>
          </w:tcPr>
          <w:p w14:paraId="0AF2DDD4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—</w:t>
            </w:r>
          </w:p>
        </w:tc>
      </w:tr>
      <w:tr w:rsidR="00262FE3" w:rsidRPr="00B15733" w14:paraId="401B961F" w14:textId="77777777" w:rsidTr="006928F1">
        <w:tc>
          <w:tcPr>
            <w:tcW w:w="2268" w:type="dxa"/>
          </w:tcPr>
          <w:p w14:paraId="5D8DE955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Revizija</w:t>
            </w:r>
          </w:p>
        </w:tc>
        <w:tc>
          <w:tcPr>
            <w:tcW w:w="1560" w:type="dxa"/>
          </w:tcPr>
          <w:p w14:paraId="283D3ECB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R, A</w:t>
            </w:r>
          </w:p>
        </w:tc>
        <w:tc>
          <w:tcPr>
            <w:tcW w:w="1701" w:type="dxa"/>
          </w:tcPr>
          <w:p w14:paraId="509EAE36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C</w:t>
            </w:r>
          </w:p>
        </w:tc>
        <w:tc>
          <w:tcPr>
            <w:tcW w:w="1855" w:type="dxa"/>
          </w:tcPr>
          <w:p w14:paraId="728E3DDB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</w:t>
            </w:r>
          </w:p>
        </w:tc>
        <w:tc>
          <w:tcPr>
            <w:tcW w:w="1688" w:type="dxa"/>
          </w:tcPr>
          <w:p w14:paraId="55E7FE82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—</w:t>
            </w:r>
          </w:p>
        </w:tc>
      </w:tr>
      <w:tr w:rsidR="00262FE3" w:rsidRPr="00B15733" w14:paraId="404AC2EA" w14:textId="77777777" w:rsidTr="006928F1">
        <w:tc>
          <w:tcPr>
            <w:tcW w:w="2268" w:type="dxa"/>
          </w:tcPr>
          <w:p w14:paraId="7D5AF561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Odobravanje</w:t>
            </w:r>
          </w:p>
        </w:tc>
        <w:tc>
          <w:tcPr>
            <w:tcW w:w="1560" w:type="dxa"/>
          </w:tcPr>
          <w:p w14:paraId="25848D71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A</w:t>
            </w:r>
          </w:p>
        </w:tc>
        <w:tc>
          <w:tcPr>
            <w:tcW w:w="1701" w:type="dxa"/>
          </w:tcPr>
          <w:p w14:paraId="6932DD9F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</w:t>
            </w:r>
          </w:p>
        </w:tc>
        <w:tc>
          <w:tcPr>
            <w:tcW w:w="1855" w:type="dxa"/>
          </w:tcPr>
          <w:p w14:paraId="5F6D1818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</w:t>
            </w:r>
          </w:p>
        </w:tc>
        <w:tc>
          <w:tcPr>
            <w:tcW w:w="1688" w:type="dxa"/>
          </w:tcPr>
          <w:p w14:paraId="774229CE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—</w:t>
            </w:r>
          </w:p>
        </w:tc>
      </w:tr>
      <w:tr w:rsidR="00262FE3" w:rsidRPr="00B15733" w14:paraId="50D58334" w14:textId="77777777" w:rsidTr="006928F1">
        <w:tc>
          <w:tcPr>
            <w:tcW w:w="2268" w:type="dxa"/>
          </w:tcPr>
          <w:p w14:paraId="0F24673F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Provedba</w:t>
            </w:r>
          </w:p>
        </w:tc>
        <w:tc>
          <w:tcPr>
            <w:tcW w:w="1560" w:type="dxa"/>
          </w:tcPr>
          <w:p w14:paraId="0299A65F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</w:t>
            </w:r>
          </w:p>
        </w:tc>
        <w:tc>
          <w:tcPr>
            <w:tcW w:w="1701" w:type="dxa"/>
          </w:tcPr>
          <w:p w14:paraId="5B902CC1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R</w:t>
            </w:r>
          </w:p>
        </w:tc>
        <w:tc>
          <w:tcPr>
            <w:tcW w:w="1855" w:type="dxa"/>
          </w:tcPr>
          <w:p w14:paraId="4511C254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R</w:t>
            </w:r>
          </w:p>
        </w:tc>
        <w:tc>
          <w:tcPr>
            <w:tcW w:w="1688" w:type="dxa"/>
          </w:tcPr>
          <w:p w14:paraId="5558F5AB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</w:t>
            </w:r>
          </w:p>
        </w:tc>
      </w:tr>
    </w:tbl>
    <w:p w14:paraId="2870BE7E" w14:textId="77777777" w:rsidR="006928F1" w:rsidRPr="00B15733" w:rsidRDefault="00000000" w:rsidP="006928F1">
      <w:pPr>
        <w:rPr>
          <w:rFonts w:ascii="Candara" w:hAnsi="Candara"/>
          <w:i/>
          <w:iCs/>
          <w:sz w:val="20"/>
          <w:szCs w:val="20"/>
        </w:rPr>
      </w:pPr>
      <w:r w:rsidRPr="00B15733">
        <w:rPr>
          <w:rFonts w:ascii="Candara" w:hAnsi="Candara"/>
          <w:i/>
          <w:iCs/>
          <w:sz w:val="20"/>
          <w:szCs w:val="20"/>
        </w:rPr>
        <w:t>R</w:t>
      </w:r>
    </w:p>
    <w:p w14:paraId="2A1732D1" w14:textId="7EEB6AE5" w:rsidR="00262FE3" w:rsidRPr="00B15733" w:rsidRDefault="00000000" w:rsidP="006928F1">
      <w:pPr>
        <w:rPr>
          <w:rFonts w:ascii="Candara" w:hAnsi="Candara"/>
          <w:i/>
          <w:iCs/>
          <w:sz w:val="20"/>
          <w:szCs w:val="20"/>
        </w:rPr>
      </w:pPr>
      <w:r w:rsidRPr="00B15733">
        <w:rPr>
          <w:rFonts w:ascii="Candara" w:hAnsi="Candara"/>
          <w:i/>
          <w:iCs/>
          <w:sz w:val="20"/>
          <w:szCs w:val="20"/>
        </w:rPr>
        <w:t xml:space="preserve"> – Odgovoran za provedbu; A – Donosi odluku / snosi odgovornost; C – Savjetodavna uloga; I – Obavještava se</w:t>
      </w:r>
    </w:p>
    <w:p w14:paraId="570535FE" w14:textId="77777777" w:rsidR="00262FE3" w:rsidRPr="00B15733" w:rsidRDefault="00000000" w:rsidP="006928F1">
      <w:pPr>
        <w:rPr>
          <w:rFonts w:ascii="Candara" w:hAnsi="Candara"/>
          <w:b/>
          <w:bCs/>
        </w:rPr>
      </w:pPr>
      <w:r w:rsidRPr="00B15733">
        <w:rPr>
          <w:rFonts w:ascii="Candara" w:hAnsi="Candara"/>
          <w:b/>
          <w:bCs/>
        </w:rPr>
        <w:t>Evidencija izmjena: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544"/>
        <w:gridCol w:w="833"/>
        <w:gridCol w:w="1973"/>
      </w:tblGrid>
      <w:tr w:rsidR="00262FE3" w:rsidRPr="00B15733" w14:paraId="514F5B21" w14:textId="77777777">
        <w:trPr>
          <w:tblHeader/>
        </w:trPr>
        <w:tc>
          <w:tcPr>
            <w:tcW w:w="0" w:type="auto"/>
          </w:tcPr>
          <w:p w14:paraId="7DF548B5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Datum revizije</w:t>
            </w:r>
          </w:p>
        </w:tc>
        <w:tc>
          <w:tcPr>
            <w:tcW w:w="0" w:type="auto"/>
          </w:tcPr>
          <w:p w14:paraId="45F33620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Verzija</w:t>
            </w:r>
          </w:p>
        </w:tc>
        <w:tc>
          <w:tcPr>
            <w:tcW w:w="0" w:type="auto"/>
          </w:tcPr>
          <w:p w14:paraId="1E703288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Opis izmjena</w:t>
            </w:r>
          </w:p>
        </w:tc>
      </w:tr>
      <w:tr w:rsidR="00262FE3" w:rsidRPr="00B15733" w14:paraId="2470BD52" w14:textId="77777777">
        <w:tc>
          <w:tcPr>
            <w:tcW w:w="0" w:type="auto"/>
          </w:tcPr>
          <w:p w14:paraId="6C67E504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11.04.2026.</w:t>
            </w:r>
          </w:p>
        </w:tc>
        <w:tc>
          <w:tcPr>
            <w:tcW w:w="0" w:type="auto"/>
          </w:tcPr>
          <w:p w14:paraId="68C9B719" w14:textId="77777777" w:rsidR="00262FE3" w:rsidRPr="00B15733" w:rsidRDefault="00000000">
            <w:pPr>
              <w:jc w:val="center"/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v1.0</w:t>
            </w:r>
          </w:p>
        </w:tc>
        <w:tc>
          <w:tcPr>
            <w:tcW w:w="0" w:type="auto"/>
          </w:tcPr>
          <w:p w14:paraId="1D822276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</w:rPr>
              <w:t>Inicijalni dokument</w:t>
            </w:r>
          </w:p>
        </w:tc>
      </w:tr>
    </w:tbl>
    <w:p w14:paraId="141BABF6" w14:textId="7358C13B" w:rsidR="00262FE3" w:rsidRPr="00B15733" w:rsidRDefault="00262FE3">
      <w:pPr>
        <w:rPr>
          <w:rFonts w:ascii="Candara" w:hAnsi="Candara"/>
        </w:rPr>
      </w:pPr>
    </w:p>
    <w:p w14:paraId="6519B0AD" w14:textId="77777777" w:rsidR="006928F1" w:rsidRPr="00B15733" w:rsidRDefault="006928F1">
      <w:pPr>
        <w:spacing w:after="160" w:line="259" w:lineRule="auto"/>
        <w:jc w:val="left"/>
        <w:rPr>
          <w:rFonts w:ascii="Candara" w:eastAsiaTheme="majorEastAsia" w:hAnsi="Candara" w:cstheme="majorBidi"/>
          <w:b/>
          <w:smallCaps/>
          <w:color w:val="00A0DE"/>
          <w:sz w:val="32"/>
          <w:szCs w:val="32"/>
        </w:rPr>
      </w:pPr>
      <w:bookmarkStart w:id="2" w:name="i.-opće-odredbe"/>
      <w:bookmarkEnd w:id="1"/>
      <w:r w:rsidRPr="00B15733">
        <w:rPr>
          <w:rFonts w:ascii="Candara" w:hAnsi="Candara"/>
        </w:rPr>
        <w:br w:type="page"/>
      </w:r>
    </w:p>
    <w:p w14:paraId="04A0C68D" w14:textId="08489F73" w:rsidR="00262FE3" w:rsidRPr="00B15733" w:rsidRDefault="00000000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r w:rsidRPr="00B15733">
        <w:rPr>
          <w:rFonts w:ascii="Candara" w:hAnsi="Candara"/>
        </w:rPr>
        <w:lastRenderedPageBreak/>
        <w:t>I. OPĆE ODREDBE</w:t>
      </w:r>
    </w:p>
    <w:p w14:paraId="26EDBBF5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3" w:name="članak-1.-svrha"/>
      <w:r w:rsidRPr="00B15733">
        <w:rPr>
          <w:rFonts w:ascii="Candara" w:hAnsi="Candara"/>
        </w:rPr>
        <w:t>Članak 1. — Svrha</w:t>
      </w:r>
    </w:p>
    <w:p w14:paraId="09506A58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Svrha ove Politike distribucije proizvoda (u daljnjem tekstu: Politika) jest osigurati da Društvo u svom poslovanju klijentima preporučuje, nudi i distribuira isključivo ona osiguratelna rješenja koja odgovaraju stvarnim potrebama, zahtjevima i ciljevima klijenta, te koja su u skladu s relevantnim zakonskim i regulatornim zahtjevima.</w:t>
      </w:r>
    </w:p>
    <w:p w14:paraId="6D0C5841" w14:textId="77777777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Politika ima za cilj: - zaštiti interese klijenata kroz primjenu standarda savjesnog i stručnog posredovanja, - osigurati transparentnost u svezi s naravi proizvoda koji se distribuiraju, - definirati standarde postupanja brokera pri preporuci i prodaji osiguratelnih rješenja, - osigurati sukladnost s IDD obvezom utvrđivanja zahtjeva i potreba klijenta.</w:t>
      </w:r>
    </w:p>
    <w:p w14:paraId="0DA2AEDA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4" w:name="članak-2.-područje-primjene"/>
      <w:bookmarkEnd w:id="3"/>
      <w:r w:rsidRPr="00B15733">
        <w:rPr>
          <w:rFonts w:ascii="Candara" w:hAnsi="Candara"/>
        </w:rPr>
        <w:t>Članak 2. — Područje primjene</w:t>
      </w:r>
    </w:p>
    <w:p w14:paraId="351A90A0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Ova Politika primjenjuje se na sve zaposlenike Društva koji sudjeluju u distribuciji osiguranja — to jest, na svaki kontakt s klijentom koji uključuje: - pružanje informacija o osiguratelnim proizvodima, - davanje preporuka i savjeta u svezi s osiguranjem, - posredovanje u sklapanju ugovora o osiguranju.</w:t>
      </w:r>
    </w:p>
    <w:p w14:paraId="2CEFEDD4" w14:textId="6A11C44C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Politika se primjenjuje na distribuciju svih vrsta osiguranja: imovinskih, osiguranja odgovornosti, kasko, osiguranja osoba, transportnih, specijalnih rizika i reosiguranja.</w:t>
      </w:r>
    </w:p>
    <w:p w14:paraId="0B839803" w14:textId="77777777" w:rsidR="00262FE3" w:rsidRPr="00B15733" w:rsidRDefault="00000000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5" w:name="ii.-temeljna-načela-distribucije"/>
      <w:bookmarkEnd w:id="2"/>
      <w:bookmarkEnd w:id="4"/>
      <w:r w:rsidRPr="00B15733">
        <w:rPr>
          <w:rFonts w:ascii="Candara" w:hAnsi="Candara"/>
        </w:rPr>
        <w:t>II. TEMELJNA NAČELA DISTRIBUCIJE</w:t>
      </w:r>
    </w:p>
    <w:p w14:paraId="526B7531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6" w:name="članak-3.-načelo-interesa-klijenta"/>
      <w:r w:rsidRPr="00B15733">
        <w:rPr>
          <w:rFonts w:ascii="Candara" w:hAnsi="Candara"/>
        </w:rPr>
        <w:t>Članak 3. — Načelo interesa klijenta</w:t>
      </w:r>
    </w:p>
    <w:p w14:paraId="7F7BCB4A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Društvo pri distribuciji osiguranja uvijek postupa u interesu klijenta. Preporuka mora biti utemeljena na analizi potreba klijenta, a ne na visini provizije, bonusa ili drugog financijskog interesa Društva ili osiguratelja.</w:t>
      </w:r>
    </w:p>
    <w:p w14:paraId="4B32C4B4" w14:textId="77777777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Zaposlenici su dužni suzdržati se od svake radnje kojom bi vlastiti financijski interes stavili iznad interesa klijenta.</w:t>
      </w:r>
    </w:p>
    <w:p w14:paraId="75B0F9BD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7" w:name="Xc90b7364e227c664863e8d169925b5c5264d519"/>
      <w:bookmarkEnd w:id="6"/>
      <w:r w:rsidRPr="00B15733">
        <w:rPr>
          <w:rFonts w:ascii="Candara" w:hAnsi="Candara"/>
        </w:rPr>
        <w:t>Članak 4. — Načelo stručnosti i savjesnosti</w:t>
      </w:r>
    </w:p>
    <w:p w14:paraId="2169CB63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Svaki zaposlenik koji obavlja distribuciju osiguranja dužan je: - posjedovati odgovarajuće stručno znanje o osiguratelnim proizvodima koje preporučuje, - redovito se usavršavati sukladno zakonskim zahtjevima (IDD — minimum 15 sati godišnje), - klijentu pružati točne, potpune i razumljive informacije o obilježjima, troškovima, ograničenjima i rizicima proizvoda.</w:t>
      </w:r>
    </w:p>
    <w:p w14:paraId="72AC54E0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8" w:name="Xc4229b707367e3d7c5e1ba0d35a8d795f9672f6"/>
      <w:bookmarkEnd w:id="7"/>
      <w:r w:rsidRPr="00B15733">
        <w:rPr>
          <w:rFonts w:ascii="Candara" w:hAnsi="Candara"/>
        </w:rPr>
        <w:t>Članak 5. — Načelo transparentnosti naknada</w:t>
      </w:r>
    </w:p>
    <w:p w14:paraId="538C8472" w14:textId="55803E36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Društvo je dužno klijentu, na njegov zahtjev, pružiti informacije o naravi naknade (provizija, naknada od osiguratelja, kombinacija) koja se prima za posredovanje u sklapanju konkretnog ugovora o osiguranju, sukladno čl. 432. Zakona o osiguranju.</w:t>
      </w:r>
    </w:p>
    <w:p w14:paraId="50C1EF77" w14:textId="77777777" w:rsidR="00262FE3" w:rsidRPr="00B15733" w:rsidRDefault="00000000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9" w:name="X87aeb2cd0a8f9dd009a50d3aeb652a9b9371576"/>
      <w:bookmarkEnd w:id="5"/>
      <w:bookmarkEnd w:id="8"/>
      <w:r w:rsidRPr="00B15733">
        <w:rPr>
          <w:rFonts w:ascii="Candara" w:hAnsi="Candara"/>
        </w:rPr>
        <w:t>III. UTVRĐIVANJE ZAHTJEVA I POTREBA KLIJENTA</w:t>
      </w:r>
    </w:p>
    <w:p w14:paraId="3B0C9135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0" w:name="članak-6.-analiza-potreba"/>
      <w:r w:rsidRPr="00B15733">
        <w:rPr>
          <w:rFonts w:ascii="Candara" w:hAnsi="Candara"/>
        </w:rPr>
        <w:t>Članak 6. — Analiza potreba</w:t>
      </w:r>
    </w:p>
    <w:p w14:paraId="6C2B6416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 xml:space="preserve">Prije svake preporuke osiguratelnog rješenja, broker je dužan provesti analizu zahtjeva i potreba klijenta kako bi: - identificirao relevantne rizike kojima je klijent izložen, - utvrdio postojeće osiguratelno pokriće i </w:t>
      </w:r>
      <w:r w:rsidRPr="00B15733">
        <w:rPr>
          <w:rFonts w:ascii="Candara" w:hAnsi="Candara"/>
        </w:rPr>
        <w:lastRenderedPageBreak/>
        <w:t>eventualne praznine, - razumio financijska i ugovorna ograničenja klijenta, - uzeo u obzir zakonske i ugovorne obveze osiguranja.</w:t>
      </w:r>
    </w:p>
    <w:p w14:paraId="57AB84EB" w14:textId="77777777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Analiza se provodi usmeno ili pisanim putem (Upitnik o riziku, OBR-PR-04-01) ovisno o složenosti predmeta i vrsti klijenta.</w:t>
      </w:r>
    </w:p>
    <w:p w14:paraId="6A171EFC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1" w:name="članak-7.-dokumentacija-preporuke"/>
      <w:bookmarkEnd w:id="10"/>
      <w:r w:rsidRPr="00B15733">
        <w:rPr>
          <w:rFonts w:ascii="Candara" w:hAnsi="Candara"/>
        </w:rPr>
        <w:t>Članak 7. — Dokumentacija preporuke</w:t>
      </w:r>
    </w:p>
    <w:p w14:paraId="140C8DCE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Svaka preporuka osiguratelnog rješenja mora biti potkrijepljena dokumentacijom koja pokazuje kako je preporuka u skladu s identificiranim potrebama klijenta. Minimalna dokumentacija uključuje: - opis identificiranih zahtjeva i potreba klijenta, - razloge zašto preporučeno rješenje odgovara tim potrebama (Analiza ponuda, OBR-PR-04-02), - za neprihvaćene ponude: dokumentirani razlozi zašto nisu preporučene.</w:t>
      </w:r>
    </w:p>
    <w:p w14:paraId="40A8CCA9" w14:textId="77777777" w:rsidR="00262FE3" w:rsidRPr="00B15733" w:rsidRDefault="00000000">
      <w:pPr>
        <w:pStyle w:val="BodyText"/>
        <w:rPr>
          <w:rFonts w:ascii="Candara" w:hAnsi="Candara"/>
        </w:rPr>
      </w:pPr>
      <w:r w:rsidRPr="00B15733">
        <w:rPr>
          <w:rFonts w:ascii="Candara" w:hAnsi="Candara"/>
        </w:rPr>
        <w:t>Dokumentacija se pohranjuje u Fidelisu uz klijentski dosje i čuva sukladno Proceduri PR-06.</w:t>
      </w:r>
    </w:p>
    <w:p w14:paraId="3A19B0B8" w14:textId="169A13E5" w:rsidR="00262FE3" w:rsidRPr="00B15733" w:rsidRDefault="006928F1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12" w:name="Xce215231e37728fb136c84ba281224f8b6f9111"/>
      <w:bookmarkEnd w:id="9"/>
      <w:bookmarkEnd w:id="11"/>
      <w:r w:rsidRPr="00B15733">
        <w:rPr>
          <w:rFonts w:ascii="Candara" w:hAnsi="Candara"/>
        </w:rPr>
        <w:t>IV. CILJNO TRŽIŠTE</w:t>
      </w:r>
    </w:p>
    <w:p w14:paraId="069D57D1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3" w:name="članak-8.-definicija-ciljnog-tržišta"/>
      <w:r w:rsidRPr="00B15733">
        <w:rPr>
          <w:rFonts w:ascii="Candara" w:hAnsi="Candara"/>
        </w:rPr>
        <w:t>Članak 8. — Definicija ciljnog tržišta</w:t>
      </w:r>
    </w:p>
    <w:p w14:paraId="5D3E9FA7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Za svaku kategoriju osiguratelnih rješenja koje Društvo distribuira, Uprava u suradnji s voditeljima timova definira ciljno tržište — skup klijenata kojima je određeni tip osiguranja namijenjen s obzirom na: - vrstu i veličinu subjekta (fizička osoba, malo/srednje/veliko poduzeće), - djelatnost i sektore (industrija, usluge, leasing, globalni klijenti), - specifičnu izloženost riziku.</w:t>
      </w:r>
    </w:p>
    <w:p w14:paraId="467FA262" w14:textId="77777777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Distribucija izvan definiranog ciljnog tržišta zahtijeva prethodnu konzultaciju s voditeljem tima ili Upravom.</w:t>
      </w:r>
    </w:p>
    <w:p w14:paraId="298565D7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4" w:name="članak-9.-distribucijski-kanali"/>
      <w:bookmarkEnd w:id="13"/>
      <w:r w:rsidRPr="00B15733">
        <w:rPr>
          <w:rFonts w:ascii="Candara" w:hAnsi="Candara"/>
        </w:rPr>
        <w:t>Članak 9. — Distribucijski kanali</w:t>
      </w:r>
    </w:p>
    <w:p w14:paraId="7DA0B395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 xml:space="preserve">Društvo distribuira osiguratelna rješenja putem: - </w:t>
      </w:r>
      <w:r w:rsidRPr="00B15733">
        <w:rPr>
          <w:rFonts w:ascii="Candara" w:hAnsi="Candara"/>
          <w:b/>
          <w:bCs/>
        </w:rPr>
        <w:t>izravnog brokerskog odnosa</w:t>
      </w:r>
      <w:r w:rsidRPr="00B15733">
        <w:rPr>
          <w:rFonts w:ascii="Candara" w:hAnsi="Candara"/>
        </w:rPr>
        <w:t xml:space="preserve"> s klijentom (osobni kontakt, e-mail, telefon), - </w:t>
      </w:r>
      <w:r w:rsidRPr="00B15733">
        <w:rPr>
          <w:rFonts w:ascii="Candara" w:hAnsi="Candara"/>
          <w:b/>
          <w:bCs/>
        </w:rPr>
        <w:t>online kanala</w:t>
      </w:r>
      <w:r w:rsidRPr="00B15733">
        <w:rPr>
          <w:rFonts w:ascii="Candara" w:hAnsi="Candara"/>
        </w:rPr>
        <w:t xml:space="preserve"> (portali moj.ano.hr, stete.ano.hr za prijavu šteta), - </w:t>
      </w:r>
      <w:r w:rsidRPr="00B15733">
        <w:rPr>
          <w:rFonts w:ascii="Candara" w:hAnsi="Candara"/>
          <w:b/>
          <w:bCs/>
        </w:rPr>
        <w:t>suradnje u okviru Aon globalne mreže</w:t>
      </w:r>
      <w:r w:rsidRPr="00B15733">
        <w:rPr>
          <w:rFonts w:ascii="Candara" w:hAnsi="Candara"/>
        </w:rPr>
        <w:t xml:space="preserve"> za globalne klijente.</w:t>
      </w:r>
    </w:p>
    <w:p w14:paraId="19164A1A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5" w:name="X98e1b6a2c9553e48235a534b877d977836321ae"/>
      <w:bookmarkEnd w:id="14"/>
      <w:r w:rsidRPr="00B15733">
        <w:rPr>
          <w:rFonts w:ascii="Candara" w:hAnsi="Candara"/>
        </w:rPr>
        <w:t>Članak 10. — Posebnosti za globalne Aon klijente</w:t>
      </w:r>
    </w:p>
    <w:p w14:paraId="07257B60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Za klijente u okviru globalne Aon mreže, distribucija slijedi upute i standarde primljene od Aon producera. Lokalni broker osigurava usklađenost s hrvatskim zakonskim zahtjevima i lokalno prilagođava program koji je razvijen na globalnoj razini.</w:t>
      </w:r>
    </w:p>
    <w:p w14:paraId="43FAC0A1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6" w:name="X9f942738e83e75c80a7b6a63b3e3642b587b47d"/>
      <w:bookmarkEnd w:id="15"/>
      <w:r w:rsidRPr="00B15733">
        <w:rPr>
          <w:rFonts w:ascii="Candara" w:hAnsi="Candara"/>
        </w:rPr>
        <w:t>Članak 11. — Posebnosti za leasing klijente</w:t>
      </w:r>
    </w:p>
    <w:p w14:paraId="363EE36D" w14:textId="2FF9FBDA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Za leasing klijente s kojima su sklopljeni posebni ugovori o suradnji, Društvo primjenjuje specifične distribucijske procese definirane tim ugovorima. Dokumentacija je povjerljiva i dostupna samo ovlaštenim zaposlenicima.</w:t>
      </w:r>
    </w:p>
    <w:p w14:paraId="25A7A996" w14:textId="77777777" w:rsidR="00262FE3" w:rsidRPr="00B15733" w:rsidRDefault="00000000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17" w:name="v.-pregled-i-ažuriranje-proizvoda"/>
      <w:bookmarkEnd w:id="12"/>
      <w:bookmarkEnd w:id="16"/>
      <w:r w:rsidRPr="00B15733">
        <w:rPr>
          <w:rFonts w:ascii="Candara" w:hAnsi="Candara"/>
        </w:rPr>
        <w:t>V. PREGLED I AŽURIRANJE PROIZVODA</w:t>
      </w:r>
    </w:p>
    <w:p w14:paraId="2C21A2EE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8" w:name="članak-12.-godišnji-pregled-prikladnosti"/>
      <w:r w:rsidRPr="00B15733">
        <w:rPr>
          <w:rFonts w:ascii="Candara" w:hAnsi="Candara"/>
        </w:rPr>
        <w:t>Članak 12. — Godišnji pregled prikladnosti</w:t>
      </w:r>
    </w:p>
    <w:p w14:paraId="21744A39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Uprava Društva jednom godišnje preispituje prikladnost osiguratelnih rješenja koja se distribuiraju klijentima, uzimajući u obzir: - promjene na tržištu osiguranja (novi uvjeti, promjene tarifa, novi osiguratelji), - promjene u zakonodavstvu i regulativi, - povratne informacije klijenata i iskustvo iz obrade pritužbi, - promjene u portfelju klijenata i njihovim potrebama.</w:t>
      </w:r>
    </w:p>
    <w:p w14:paraId="0550244F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19" w:name="članak-13.-promjene-tržišnih-uvjeta"/>
      <w:bookmarkEnd w:id="18"/>
      <w:r w:rsidRPr="00B15733">
        <w:rPr>
          <w:rFonts w:ascii="Candara" w:hAnsi="Candara"/>
        </w:rPr>
        <w:lastRenderedPageBreak/>
        <w:t>Članak 13. — Promjene tržišnih uvjeta</w:t>
      </w:r>
    </w:p>
    <w:p w14:paraId="48B244C3" w14:textId="68C56DBF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Kada se dogode značajne promjene u uvjetima osiguranja ili na tržištu, voditelji timova dužni su pravovremeno informirati sve brokere i po potrebi organizirati internu edukaciju (vidi PR-07).</w:t>
      </w:r>
    </w:p>
    <w:p w14:paraId="7A04CFAB" w14:textId="77777777" w:rsidR="00262FE3" w:rsidRPr="00B15733" w:rsidRDefault="00000000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20" w:name="vi.-edukacija-i-usklađenost"/>
      <w:bookmarkEnd w:id="17"/>
      <w:bookmarkEnd w:id="19"/>
      <w:r w:rsidRPr="00B15733">
        <w:rPr>
          <w:rFonts w:ascii="Candara" w:hAnsi="Candara"/>
        </w:rPr>
        <w:t>VI. EDUKACIJA I USKLAĐENOST</w:t>
      </w:r>
    </w:p>
    <w:p w14:paraId="259FC35E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21" w:name="članak-14.-obveza-edukacije"/>
      <w:r w:rsidRPr="00B15733">
        <w:rPr>
          <w:rFonts w:ascii="Candara" w:hAnsi="Candara"/>
        </w:rPr>
        <w:t>Članak 14. — Obveza edukacije</w:t>
      </w:r>
    </w:p>
    <w:p w14:paraId="7D16A45E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Svi zaposlenici koji obavljaju distribuciju osiguranja dužni su kontinuirano se usavršavati sukladno zahtjevima IDD direktive i pravilima HANFA-e (minimalno 15 sati godišnje). Evidencija o pohađanoj edukaciji vodi se sukladno Proceduri PR-07.</w:t>
      </w:r>
    </w:p>
    <w:p w14:paraId="68ACA554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22" w:name="članak-15.-interna-certifikacija"/>
      <w:bookmarkEnd w:id="21"/>
      <w:r w:rsidRPr="00B15733">
        <w:rPr>
          <w:rFonts w:ascii="Candara" w:hAnsi="Candara"/>
        </w:rPr>
        <w:t>Članak 15. — Interna certifikacija</w:t>
      </w:r>
    </w:p>
    <w:p w14:paraId="7DE308DC" w14:textId="4BFD1AA4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Svake godine Društvo provodi internu certifikaciju usklađenosti koja između ostalog uključuje provjeru znanja o odredbama ove Politike (vidi PR-09).</w:t>
      </w:r>
    </w:p>
    <w:p w14:paraId="09D7E1C7" w14:textId="77777777" w:rsidR="00262FE3" w:rsidRPr="00B15733" w:rsidRDefault="00000000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23" w:name="vii.-sukob-interesa"/>
      <w:bookmarkEnd w:id="20"/>
      <w:bookmarkEnd w:id="22"/>
      <w:r w:rsidRPr="00B15733">
        <w:rPr>
          <w:rFonts w:ascii="Candara" w:hAnsi="Candara"/>
        </w:rPr>
        <w:t>VII. SUKOB INTERESA</w:t>
      </w:r>
    </w:p>
    <w:p w14:paraId="39FD3A87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24" w:name="članak-16.-upravljanje-sukobom-interesa"/>
      <w:r w:rsidRPr="00B15733">
        <w:rPr>
          <w:rFonts w:ascii="Candara" w:hAnsi="Candara"/>
        </w:rPr>
        <w:t>Članak 16. — Upravljanje sukobom interesa</w:t>
      </w:r>
    </w:p>
    <w:p w14:paraId="1FB2EA94" w14:textId="516064F7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Svaka situacija u kojoj financijski ili osobni interes zaposlenika ili Društva može utjecati na objektivnost preporuke tretira se sukladno Proceduri PR-08 — Upravljanje sukobom interesa. U slučaju sukoba, klijent se pravovremeno obavještava.</w:t>
      </w:r>
    </w:p>
    <w:p w14:paraId="2DDDFB25" w14:textId="77777777" w:rsidR="00262FE3" w:rsidRPr="00B15733" w:rsidRDefault="00000000" w:rsidP="006928F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25" w:name="viii.-završne-odredbe"/>
      <w:bookmarkEnd w:id="23"/>
      <w:bookmarkEnd w:id="24"/>
      <w:r w:rsidRPr="00B15733">
        <w:rPr>
          <w:rFonts w:ascii="Candara" w:hAnsi="Candara"/>
        </w:rPr>
        <w:t>VIII. ZAVRŠNE ODREDBE</w:t>
      </w:r>
    </w:p>
    <w:p w14:paraId="37F889F1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26" w:name="članak-17.-primjena-i-praćenje"/>
      <w:r w:rsidRPr="00B15733">
        <w:rPr>
          <w:rFonts w:ascii="Candara" w:hAnsi="Candara"/>
        </w:rPr>
        <w:t>Članak 17. — Primjena i praćenje</w:t>
      </w:r>
    </w:p>
    <w:p w14:paraId="54D0B1AD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</w:rPr>
        <w:t>Ova Politika obvezuje sve zaposlenike Društva koji sudjeluju u distribuciji osiguranja. Uprava Društva nadzire primjenu Politike u okviru kvartalnog Management Review-a (vidi PR-09).</w:t>
      </w:r>
    </w:p>
    <w:p w14:paraId="653D0C7E" w14:textId="77777777" w:rsidR="00262FE3" w:rsidRPr="00B15733" w:rsidRDefault="00000000" w:rsidP="006928F1">
      <w:pPr>
        <w:pStyle w:val="Heading2"/>
        <w:numPr>
          <w:ilvl w:val="0"/>
          <w:numId w:val="0"/>
        </w:numPr>
        <w:jc w:val="center"/>
        <w:rPr>
          <w:rFonts w:ascii="Candara" w:hAnsi="Candara"/>
        </w:rPr>
      </w:pPr>
      <w:bookmarkStart w:id="27" w:name="članak-18.-stupanje-na-snagu-i-revizija"/>
      <w:bookmarkEnd w:id="26"/>
      <w:r w:rsidRPr="00B15733">
        <w:rPr>
          <w:rFonts w:ascii="Candara" w:hAnsi="Candara"/>
        </w:rPr>
        <w:t>Članak 18. — Stupanje na snagu i revizija</w:t>
      </w:r>
    </w:p>
    <w:p w14:paraId="45320AA6" w14:textId="1C2B67C9" w:rsidR="00262FE3" w:rsidRPr="00B15733" w:rsidRDefault="00000000" w:rsidP="006928F1">
      <w:pPr>
        <w:rPr>
          <w:rFonts w:ascii="Candara" w:hAnsi="Candara"/>
        </w:rPr>
      </w:pPr>
      <w:r w:rsidRPr="00B15733">
        <w:rPr>
          <w:rFonts w:ascii="Candara" w:hAnsi="Candara"/>
        </w:rPr>
        <w:t>Ova Politika stupa na snagu s danom donošenja. Objavljuje se na internom SharePointu Društva i dostupna je svim zaposlenicima.</w:t>
      </w:r>
      <w:r w:rsidR="006928F1" w:rsidRPr="00B15733">
        <w:rPr>
          <w:rFonts w:ascii="Candara" w:hAnsi="Candara"/>
        </w:rPr>
        <w:t xml:space="preserve"> </w:t>
      </w:r>
      <w:r w:rsidRPr="00B15733">
        <w:rPr>
          <w:rFonts w:ascii="Candara" w:hAnsi="Candara"/>
        </w:rPr>
        <w:t>Politika se preispituje jednom godišnje ili izvanredno u slučaju značajnih promjena zakonodavnog okvira ili poslovnog modela Društva.</w:t>
      </w:r>
    </w:p>
    <w:p w14:paraId="2BCF4DD5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  <w:b/>
          <w:bCs/>
        </w:rPr>
        <w:t>ANO d.o.o. za brokerske poslove u osiguranju i reosiguranju</w:t>
      </w:r>
      <w:r w:rsidRPr="00B15733">
        <w:rPr>
          <w:rFonts w:ascii="Candara" w:hAnsi="Candara"/>
        </w:rPr>
        <w:t xml:space="preserve"> Ilica 216 | 10000 Zagreb | OIB: 47303262039</w:t>
      </w:r>
    </w:p>
    <w:p w14:paraId="4AE9C1D0" w14:textId="77777777" w:rsidR="00262FE3" w:rsidRPr="00B15733" w:rsidRDefault="00000000">
      <w:pPr>
        <w:pStyle w:val="BodyText"/>
        <w:rPr>
          <w:rFonts w:ascii="Candara" w:hAnsi="Candara"/>
        </w:rPr>
      </w:pPr>
      <w:r w:rsidRPr="00B15733">
        <w:rPr>
          <w:rFonts w:ascii="Candara" w:hAnsi="Candara"/>
        </w:rPr>
        <w:t>Zagreb, 11. travnja 2026.</w:t>
      </w:r>
    </w:p>
    <w:p w14:paraId="698EC261" w14:textId="77777777" w:rsidR="006928F1" w:rsidRPr="00B15733" w:rsidRDefault="006928F1">
      <w:pPr>
        <w:pStyle w:val="BodyText"/>
        <w:rPr>
          <w:rFonts w:ascii="Candara" w:hAnsi="Candara"/>
        </w:rPr>
      </w:pPr>
    </w:p>
    <w:p w14:paraId="567A2BD8" w14:textId="77777777" w:rsidR="006928F1" w:rsidRPr="00B15733" w:rsidRDefault="006928F1">
      <w:pPr>
        <w:pStyle w:val="BodyText"/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9"/>
        <w:gridCol w:w="5529"/>
      </w:tblGrid>
      <w:tr w:rsidR="00262FE3" w:rsidRPr="00B15733" w14:paraId="6FD0BC6D" w14:textId="77777777" w:rsidTr="006928F1">
        <w:tc>
          <w:tcPr>
            <w:tcW w:w="3969" w:type="dxa"/>
          </w:tcPr>
          <w:p w14:paraId="04BD35D0" w14:textId="77777777" w:rsidR="00262FE3" w:rsidRPr="00B15733" w:rsidRDefault="00000000">
            <w:pPr>
              <w:rPr>
                <w:rFonts w:ascii="Candara" w:hAnsi="Candara"/>
              </w:rPr>
            </w:pPr>
            <w:r w:rsidRPr="00B15733">
              <w:rPr>
                <w:rFonts w:ascii="Candara" w:hAnsi="Candara"/>
                <w:b/>
                <w:bCs/>
              </w:rPr>
              <w:t>Anđela Šutija, Uprava ANO d.o.o.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69C61998" w14:textId="0EC2B54D" w:rsidR="00262FE3" w:rsidRPr="00B15733" w:rsidRDefault="00262FE3">
            <w:pPr>
              <w:rPr>
                <w:rFonts w:ascii="Candara" w:hAnsi="Candara"/>
              </w:rPr>
            </w:pPr>
          </w:p>
        </w:tc>
      </w:tr>
      <w:tr w:rsidR="00262FE3" w:rsidRPr="00B15733" w14:paraId="6E3302FF" w14:textId="77777777" w:rsidTr="006928F1">
        <w:tc>
          <w:tcPr>
            <w:tcW w:w="3969" w:type="dxa"/>
          </w:tcPr>
          <w:p w14:paraId="0ACB0329" w14:textId="77777777" w:rsidR="006928F1" w:rsidRPr="00B15733" w:rsidRDefault="006928F1" w:rsidP="006928F1">
            <w:pPr>
              <w:rPr>
                <w:rFonts w:ascii="Candara" w:hAnsi="Candara"/>
                <w:b/>
                <w:bCs/>
              </w:rPr>
            </w:pPr>
          </w:p>
          <w:p w14:paraId="35D98421" w14:textId="50BD574D" w:rsidR="00262FE3" w:rsidRPr="00B15733" w:rsidRDefault="00000000" w:rsidP="006928F1">
            <w:pPr>
              <w:rPr>
                <w:rFonts w:ascii="Candara" w:hAnsi="Candara"/>
                <w:b/>
                <w:bCs/>
              </w:rPr>
            </w:pPr>
            <w:r w:rsidRPr="00B15733">
              <w:rPr>
                <w:rFonts w:ascii="Candara" w:hAnsi="Candara"/>
                <w:b/>
                <w:bCs/>
              </w:rPr>
              <w:t>Ivan Žulj, Uprava ANO d.o.o.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4AEBA6E" w14:textId="5EB20EA2" w:rsidR="00262FE3" w:rsidRPr="00B15733" w:rsidRDefault="00262FE3">
            <w:pPr>
              <w:rPr>
                <w:rFonts w:ascii="Candara" w:hAnsi="Candara"/>
              </w:rPr>
            </w:pPr>
          </w:p>
        </w:tc>
      </w:tr>
    </w:tbl>
    <w:p w14:paraId="3606E633" w14:textId="49105DD9" w:rsidR="00262FE3" w:rsidRPr="00B15733" w:rsidRDefault="00262FE3">
      <w:pPr>
        <w:rPr>
          <w:rFonts w:ascii="Candara" w:hAnsi="Candara"/>
        </w:rPr>
      </w:pPr>
    </w:p>
    <w:p w14:paraId="41BA0C37" w14:textId="77777777" w:rsidR="00262FE3" w:rsidRPr="00B15733" w:rsidRDefault="00000000">
      <w:pPr>
        <w:rPr>
          <w:rFonts w:ascii="Candara" w:hAnsi="Candara"/>
        </w:rPr>
      </w:pPr>
      <w:r w:rsidRPr="00B15733">
        <w:rPr>
          <w:rFonts w:ascii="Candara" w:hAnsi="Candara"/>
          <w:i/>
          <w:iCs/>
        </w:rPr>
        <w:t>Pohraniti: ANO-docs/01_Politike | SharePoint – Politike</w:t>
      </w:r>
      <w:r w:rsidRPr="00B15733">
        <w:rPr>
          <w:rFonts w:ascii="Candara" w:hAnsi="Candara"/>
        </w:rPr>
        <w:t xml:space="preserve"> </w:t>
      </w:r>
      <w:r w:rsidRPr="00B15733">
        <w:rPr>
          <w:rFonts w:ascii="Candara" w:hAnsi="Candara"/>
          <w:i/>
          <w:iCs/>
        </w:rPr>
        <w:t>Čuvati: trajno (aktivni); 5 godina nakon zamjene</w:t>
      </w:r>
      <w:r w:rsidRPr="00B15733">
        <w:rPr>
          <w:rFonts w:ascii="Candara" w:hAnsi="Candara"/>
        </w:rPr>
        <w:t xml:space="preserve"> </w:t>
      </w:r>
      <w:r w:rsidRPr="00B15733">
        <w:rPr>
          <w:rFonts w:ascii="Candara" w:hAnsi="Candara"/>
          <w:i/>
          <w:iCs/>
        </w:rPr>
        <w:t>POL-01-v1.0 — interno</w:t>
      </w:r>
      <w:bookmarkEnd w:id="0"/>
      <w:bookmarkEnd w:id="25"/>
      <w:bookmarkEnd w:id="27"/>
    </w:p>
    <w:sectPr w:rsidR="00262FE3" w:rsidRPr="00B15733" w:rsidSect="006928F1">
      <w:headerReference w:type="default" r:id="rId7"/>
      <w:footerReference w:type="default" r:id="rId8"/>
      <w:footerReference w:type="first" r:id="rId9"/>
      <w:pgSz w:w="11906" w:h="16838"/>
      <w:pgMar w:top="1418" w:right="1134" w:bottom="1418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210F" w14:textId="77777777" w:rsidR="00AB223C" w:rsidRDefault="00AB223C">
      <w:pPr>
        <w:spacing w:after="0"/>
      </w:pPr>
      <w:r>
        <w:separator/>
      </w:r>
    </w:p>
  </w:endnote>
  <w:endnote w:type="continuationSeparator" w:id="0">
    <w:p w14:paraId="25A7856A" w14:textId="77777777" w:rsidR="00AB223C" w:rsidRDefault="00AB2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43398E18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03187CC9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POL-01 — POLITIKA DISTRIBUCIJE PROIZVODA</w:t>
          </w:r>
        </w:p>
        <w:p w14:paraId="5D77DC2C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A4663D2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597045FB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120CF561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showingPlcHdr/>
      <w:picture/>
    </w:sdtPr>
    <w:sdtContent>
      <w:p w14:paraId="08A8F425" w14:textId="3092E75D" w:rsidR="002C4BA8" w:rsidRDefault="006928F1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5A6F222F" wp14:editId="5D12AD65">
              <wp:extent cx="914400" cy="914400"/>
              <wp:effectExtent l="0" t="0" r="0" b="0"/>
              <wp:docPr id="1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5726" w14:textId="77777777" w:rsidR="00AB223C" w:rsidRDefault="00AB223C">
      <w:pPr>
        <w:spacing w:after="0"/>
      </w:pPr>
      <w:r>
        <w:separator/>
      </w:r>
    </w:p>
  </w:footnote>
  <w:footnote w:type="continuationSeparator" w:id="0">
    <w:p w14:paraId="5C855454" w14:textId="77777777" w:rsidR="00AB223C" w:rsidRDefault="00AB2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660294AE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1FD270E5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6741B44A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5EAE7670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Politika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C0EC9EE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4FD57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5FA4FD57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794F4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054738903">
    <w:abstractNumId w:val="0"/>
  </w:num>
  <w:num w:numId="12" w16cid:durableId="1586957668">
    <w:abstractNumId w:val="5"/>
  </w:num>
  <w:num w:numId="13" w16cid:durableId="1695619685">
    <w:abstractNumId w:val="5"/>
  </w:num>
  <w:num w:numId="14" w16cid:durableId="557938274">
    <w:abstractNumId w:val="5"/>
  </w:num>
  <w:num w:numId="15" w16cid:durableId="1860965237">
    <w:abstractNumId w:val="5"/>
  </w:num>
  <w:num w:numId="16" w16cid:durableId="1981496768">
    <w:abstractNumId w:val="5"/>
  </w:num>
  <w:num w:numId="17" w16cid:durableId="1717775701">
    <w:abstractNumId w:val="5"/>
  </w:num>
  <w:num w:numId="18" w16cid:durableId="205872329">
    <w:abstractNumId w:val="5"/>
  </w:num>
  <w:num w:numId="19" w16cid:durableId="1126267464">
    <w:abstractNumId w:val="5"/>
  </w:num>
  <w:num w:numId="20" w16cid:durableId="634022308">
    <w:abstractNumId w:val="5"/>
  </w:num>
  <w:num w:numId="21" w16cid:durableId="378866642">
    <w:abstractNumId w:val="5"/>
  </w:num>
  <w:num w:numId="22" w16cid:durableId="1365210073">
    <w:abstractNumId w:val="5"/>
  </w:num>
  <w:num w:numId="23" w16cid:durableId="444469370">
    <w:abstractNumId w:val="5"/>
  </w:num>
  <w:num w:numId="24" w16cid:durableId="579219080">
    <w:abstractNumId w:val="5"/>
  </w:num>
  <w:num w:numId="25" w16cid:durableId="1193345196">
    <w:abstractNumId w:val="5"/>
  </w:num>
  <w:num w:numId="26" w16cid:durableId="1469057783">
    <w:abstractNumId w:val="5"/>
  </w:num>
  <w:num w:numId="27" w16cid:durableId="1238634898">
    <w:abstractNumId w:val="5"/>
  </w:num>
  <w:num w:numId="28" w16cid:durableId="1129980309">
    <w:abstractNumId w:val="5"/>
  </w:num>
  <w:num w:numId="29" w16cid:durableId="98959596">
    <w:abstractNumId w:val="5"/>
  </w:num>
  <w:num w:numId="30" w16cid:durableId="967928672">
    <w:abstractNumId w:val="5"/>
  </w:num>
  <w:num w:numId="31" w16cid:durableId="168058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62FE3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6928F1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223C"/>
    <w:rsid w:val="00AB6556"/>
    <w:rsid w:val="00B15733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8F0E0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28F1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left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928F1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3</cp:revision>
  <dcterms:created xsi:type="dcterms:W3CDTF">2026-04-11T16:24:00Z</dcterms:created>
  <dcterms:modified xsi:type="dcterms:W3CDTF">2026-04-11T17:07:00Z</dcterms:modified>
</cp:coreProperties>
</file>