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2CF4" w14:textId="77777777" w:rsidR="00A31A74" w:rsidRPr="00FE6066" w:rsidRDefault="00000000" w:rsidP="00FE6066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2e016a7069a3a61bf1b5df9036ab10780b896c9"/>
      <w:r w:rsidRPr="00FE6066">
        <w:rPr>
          <w:rFonts w:ascii="Candara" w:hAnsi="Candara"/>
        </w:rPr>
        <w:t>OBR-PR-07-01: Obrazac godišnje evaluacije zaposlenika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689"/>
        <w:gridCol w:w="6373"/>
      </w:tblGrid>
      <w:tr w:rsidR="00A31A74" w:rsidRPr="00FE6066" w14:paraId="7A88CBCD" w14:textId="77777777" w:rsidTr="00FE6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21E08919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Polje</w:t>
            </w:r>
          </w:p>
        </w:tc>
        <w:tc>
          <w:tcPr>
            <w:tcW w:w="6373" w:type="dxa"/>
          </w:tcPr>
          <w:p w14:paraId="3DF852AF" w14:textId="77777777" w:rsidR="00A31A74" w:rsidRPr="00FE6066" w:rsidRDefault="00000000" w:rsidP="00FE606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Vrijednost</w:t>
            </w:r>
          </w:p>
        </w:tc>
      </w:tr>
      <w:tr w:rsidR="00A31A74" w:rsidRPr="00FE6066" w14:paraId="17279EF8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6CFF7B92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6373" w:type="dxa"/>
          </w:tcPr>
          <w:p w14:paraId="203472DF" w14:textId="77777777" w:rsidR="00A31A74" w:rsidRPr="00FE6066" w:rsidRDefault="00000000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OBR-PR-07-01-v1.0</w:t>
            </w:r>
          </w:p>
        </w:tc>
      </w:tr>
      <w:tr w:rsidR="00A31A74" w:rsidRPr="00FE6066" w14:paraId="65098ADF" w14:textId="77777777" w:rsidTr="00FE606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660A4E48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6373" w:type="dxa"/>
          </w:tcPr>
          <w:p w14:paraId="346A1738" w14:textId="77777777" w:rsidR="00A31A74" w:rsidRPr="00FE6066" w:rsidRDefault="00000000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Obrazac</w:t>
            </w:r>
          </w:p>
        </w:tc>
      </w:tr>
      <w:tr w:rsidR="00A31A74" w:rsidRPr="00FE6066" w14:paraId="4ED71ACA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3A216A73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6373" w:type="dxa"/>
          </w:tcPr>
          <w:p w14:paraId="2EFD84A9" w14:textId="77777777" w:rsidR="00A31A74" w:rsidRPr="00FE6066" w:rsidRDefault="00000000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PR-07 – Upravljanje kompetencijama i stručnim usavršavanjem</w:t>
            </w:r>
          </w:p>
        </w:tc>
      </w:tr>
      <w:tr w:rsidR="00A31A74" w:rsidRPr="00FE6066" w14:paraId="0B28D056" w14:textId="77777777" w:rsidTr="00FE606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2D2B9798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6373" w:type="dxa"/>
          </w:tcPr>
          <w:p w14:paraId="7C635E62" w14:textId="77777777" w:rsidR="00A31A74" w:rsidRPr="00FE6066" w:rsidRDefault="00000000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1.0</w:t>
            </w:r>
          </w:p>
        </w:tc>
      </w:tr>
      <w:tr w:rsidR="00A31A74" w:rsidRPr="00FE6066" w14:paraId="650979D2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37CD3AF3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Datum</w:t>
            </w:r>
          </w:p>
        </w:tc>
        <w:tc>
          <w:tcPr>
            <w:tcW w:w="6373" w:type="dxa"/>
          </w:tcPr>
          <w:p w14:paraId="575B4F99" w14:textId="77777777" w:rsidR="00A31A74" w:rsidRPr="00FE6066" w:rsidRDefault="00000000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11. travnja 2026.</w:t>
            </w:r>
          </w:p>
        </w:tc>
      </w:tr>
      <w:tr w:rsidR="00A31A74" w:rsidRPr="00FE6066" w14:paraId="13A27E17" w14:textId="77777777" w:rsidTr="00FE606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379353F1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6373" w:type="dxa"/>
          </w:tcPr>
          <w:p w14:paraId="2A08188C" w14:textId="77777777" w:rsidR="00A31A74" w:rsidRPr="00FE6066" w:rsidRDefault="00000000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Uprava ANO d.o.o.</w:t>
            </w:r>
          </w:p>
        </w:tc>
      </w:tr>
    </w:tbl>
    <w:p w14:paraId="5BCBF9EB" w14:textId="1AFF6DD3" w:rsidR="00A31A74" w:rsidRPr="00FE6066" w:rsidRDefault="00A31A74">
      <w:pPr>
        <w:rPr>
          <w:rFonts w:ascii="Candara" w:hAnsi="Candara"/>
        </w:rPr>
      </w:pPr>
    </w:p>
    <w:p w14:paraId="3B3F83BD" w14:textId="77777777" w:rsidR="00A31A74" w:rsidRPr="00FE6066" w:rsidRDefault="00000000" w:rsidP="00FE606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" w:name="uputa"/>
      <w:r w:rsidRPr="00FE6066">
        <w:rPr>
          <w:rFonts w:ascii="Candara" w:hAnsi="Candara"/>
        </w:rPr>
        <w:t>UPUTA</w:t>
      </w:r>
    </w:p>
    <w:p w14:paraId="0EADBB8F" w14:textId="77777777" w:rsidR="00A31A74" w:rsidRPr="00FE6066" w:rsidRDefault="00000000">
      <w:pPr>
        <w:rPr>
          <w:rFonts w:ascii="Candara" w:hAnsi="Candara"/>
        </w:rPr>
      </w:pPr>
      <w:r w:rsidRPr="00FE6066">
        <w:rPr>
          <w:rFonts w:ascii="Candara" w:hAnsi="Candara"/>
        </w:rPr>
        <w:t>Ovaj obrazac ispunjava se zajednički na godišnjem evaluacijskom razgovoru između zaposlenika, neposrednog voditelja tima i člana Uprave. Razgovor se provodi jednom godišnje, u prvom kvartalu za prethodnu kalendarsku godinu. Obrazac je povjerljiv — dostupan isključivo zaposleniku, voditelju tima i Upravi.</w:t>
      </w:r>
    </w:p>
    <w:p w14:paraId="3A0124E2" w14:textId="17CEC2D0" w:rsidR="00A31A74" w:rsidRPr="00FE6066" w:rsidRDefault="00A31A74">
      <w:pPr>
        <w:rPr>
          <w:rFonts w:ascii="Candara" w:hAnsi="Candara"/>
        </w:rPr>
      </w:pPr>
    </w:p>
    <w:p w14:paraId="58F0B3F6" w14:textId="77777777" w:rsidR="00A31A74" w:rsidRPr="00FE6066" w:rsidRDefault="00000000" w:rsidP="00FE606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2" w:name="opći-podaci"/>
      <w:bookmarkEnd w:id="1"/>
      <w:r w:rsidRPr="00FE6066">
        <w:rPr>
          <w:rFonts w:ascii="Candara" w:hAnsi="Candara"/>
        </w:rPr>
        <w:t>OPĆI PODACI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3529"/>
        <w:gridCol w:w="3178"/>
      </w:tblGrid>
      <w:tr w:rsidR="00A31A74" w:rsidRPr="00FE6066" w14:paraId="76743E6B" w14:textId="77777777" w:rsidTr="00FE6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534D79C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77403D15" w14:textId="77777777" w:rsidR="00A31A74" w:rsidRPr="00FE6066" w:rsidRDefault="00000000" w:rsidP="00FE606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Vrijednost</w:t>
            </w:r>
          </w:p>
        </w:tc>
      </w:tr>
      <w:tr w:rsidR="00A31A74" w:rsidRPr="00FE6066" w14:paraId="2752713A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48B8F5F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Zaposlenik (ime i prezime):</w:t>
            </w:r>
          </w:p>
        </w:tc>
        <w:tc>
          <w:tcPr>
            <w:tcW w:w="0" w:type="auto"/>
          </w:tcPr>
          <w:p w14:paraId="59081D21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29C54097" w14:textId="77777777" w:rsidTr="00FE606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0CE89AD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Radno mjesto:</w:t>
            </w:r>
          </w:p>
        </w:tc>
        <w:tc>
          <w:tcPr>
            <w:tcW w:w="0" w:type="auto"/>
          </w:tcPr>
          <w:p w14:paraId="2E846FE4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21A60B7D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F4BB4A1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Odjel / Tim:</w:t>
            </w:r>
          </w:p>
        </w:tc>
        <w:tc>
          <w:tcPr>
            <w:tcW w:w="0" w:type="auto"/>
          </w:tcPr>
          <w:p w14:paraId="665D3ACF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5233585F" w14:textId="77777777" w:rsidTr="00FE606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A1390A6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Neposredni voditelj:</w:t>
            </w:r>
          </w:p>
        </w:tc>
        <w:tc>
          <w:tcPr>
            <w:tcW w:w="0" w:type="auto"/>
          </w:tcPr>
          <w:p w14:paraId="5BA13321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32AEA8BF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6D2171F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Član Uprave prisutan na razgovoru:</w:t>
            </w:r>
          </w:p>
        </w:tc>
        <w:tc>
          <w:tcPr>
            <w:tcW w:w="0" w:type="auto"/>
          </w:tcPr>
          <w:p w14:paraId="14CDB53D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7245EA60" w14:textId="77777777" w:rsidTr="00FE606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18C7B14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Evaluacijsko razdoblje:</w:t>
            </w:r>
          </w:p>
        </w:tc>
        <w:tc>
          <w:tcPr>
            <w:tcW w:w="0" w:type="auto"/>
          </w:tcPr>
          <w:p w14:paraId="355AAA59" w14:textId="77777777" w:rsidR="00A31A74" w:rsidRPr="00FE6066" w:rsidRDefault="00000000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1. siječnja – 31. prosinca _______</w:t>
            </w:r>
          </w:p>
        </w:tc>
      </w:tr>
      <w:tr w:rsidR="00A31A74" w:rsidRPr="00FE6066" w14:paraId="0A00C173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F3D611A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Datum razgovora:</w:t>
            </w:r>
          </w:p>
        </w:tc>
        <w:tc>
          <w:tcPr>
            <w:tcW w:w="0" w:type="auto"/>
          </w:tcPr>
          <w:p w14:paraId="70C328CA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5A0A1A30" w14:textId="087210E9" w:rsidR="00A31A74" w:rsidRPr="00FE6066" w:rsidRDefault="00A31A74">
      <w:pPr>
        <w:rPr>
          <w:rFonts w:ascii="Candara" w:hAnsi="Candara"/>
        </w:rPr>
      </w:pPr>
    </w:p>
    <w:p w14:paraId="509B933B" w14:textId="77777777" w:rsidR="00A31A74" w:rsidRPr="00FE6066" w:rsidRDefault="00000000" w:rsidP="00FE6066">
      <w:pPr>
        <w:pStyle w:val="Heading3"/>
        <w:numPr>
          <w:ilvl w:val="0"/>
          <w:numId w:val="0"/>
        </w:numPr>
      </w:pPr>
      <w:bookmarkStart w:id="3" w:name="X615e903d3b8bf55c8b25ce6952a68fd295f9a98"/>
      <w:bookmarkEnd w:id="2"/>
      <w:r w:rsidRPr="00FE6066">
        <w:t>1. PREGLED KLJUČNIH ODGOVORNOSTI I OSTVARENJA</w:t>
      </w:r>
    </w:p>
    <w:p w14:paraId="7B6C1892" w14:textId="77777777" w:rsidR="00A31A74" w:rsidRPr="00FE6066" w:rsidRDefault="00000000">
      <w:pPr>
        <w:rPr>
          <w:rFonts w:ascii="Candara" w:hAnsi="Candara"/>
        </w:rPr>
      </w:pPr>
      <w:r w:rsidRPr="00FE6066">
        <w:rPr>
          <w:rFonts w:ascii="Candara" w:hAnsi="Candara"/>
          <w:i/>
          <w:iCs/>
        </w:rPr>
        <w:t>(Na temelju opisa radnog mjesta — voditelj tima popunjava stupce “Ključna odgovornost” i “Ocjena”, zaposlenik stupac “Samoprocjena”)</w:t>
      </w:r>
    </w:p>
    <w:p w14:paraId="7CF78695" w14:textId="77777777" w:rsidR="00A31A74" w:rsidRPr="00FE6066" w:rsidRDefault="00000000">
      <w:pPr>
        <w:pStyle w:val="BodyText"/>
        <w:rPr>
          <w:rFonts w:ascii="Candara" w:hAnsi="Candara"/>
        </w:rPr>
      </w:pPr>
      <w:r w:rsidRPr="00FE6066">
        <w:rPr>
          <w:rFonts w:ascii="Candara" w:hAnsi="Candara"/>
          <w:b/>
          <w:bCs/>
        </w:rPr>
        <w:t>Ljestvica ocjena:</w:t>
      </w:r>
      <w:r w:rsidRPr="00FE6066">
        <w:rPr>
          <w:rFonts w:ascii="Candara" w:hAnsi="Candara"/>
        </w:rPr>
        <w:t xml:space="preserve"> 1 = Ispod očekivanja | 2 = Djelomično ispunjava | 3 = Ispunjava očekivanja | 4 = Nadmašuje očekivanja | 5 = Izvrsno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132"/>
        <w:gridCol w:w="3412"/>
        <w:gridCol w:w="2248"/>
        <w:gridCol w:w="1270"/>
      </w:tblGrid>
      <w:tr w:rsidR="00A31A74" w:rsidRPr="00FE6066" w14:paraId="611797E7" w14:textId="77777777" w:rsidTr="00FE6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2" w:type="dxa"/>
          </w:tcPr>
          <w:p w14:paraId="3EF2F166" w14:textId="77777777" w:rsidR="00A31A74" w:rsidRPr="00FE6066" w:rsidRDefault="00000000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FE6066">
              <w:rPr>
                <w:rFonts w:ascii="Candara" w:hAnsi="Candara"/>
                <w:sz w:val="21"/>
                <w:szCs w:val="21"/>
              </w:rPr>
              <w:t>Ključna odgovornost</w:t>
            </w:r>
          </w:p>
        </w:tc>
        <w:tc>
          <w:tcPr>
            <w:tcW w:w="3412" w:type="dxa"/>
          </w:tcPr>
          <w:p w14:paraId="0923A5DB" w14:textId="77777777" w:rsidR="00A31A74" w:rsidRPr="00FE6066" w:rsidRDefault="00000000" w:rsidP="00FE60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FE6066">
              <w:rPr>
                <w:rFonts w:ascii="Candara" w:hAnsi="Candara"/>
                <w:sz w:val="21"/>
                <w:szCs w:val="21"/>
              </w:rPr>
              <w:t>Samoprocjena zaposlenika (1-5)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14:paraId="379E8732" w14:textId="77777777" w:rsidR="00A31A74" w:rsidRPr="00FE6066" w:rsidRDefault="00000000" w:rsidP="00FE6066">
            <w:pPr>
              <w:spacing w:after="0"/>
              <w:jc w:val="center"/>
              <w:rPr>
                <w:rFonts w:ascii="Candara" w:hAnsi="Candara"/>
                <w:sz w:val="21"/>
                <w:szCs w:val="21"/>
              </w:rPr>
            </w:pPr>
            <w:r w:rsidRPr="00FE6066">
              <w:rPr>
                <w:rFonts w:ascii="Candara" w:hAnsi="Candara"/>
                <w:sz w:val="21"/>
                <w:szCs w:val="21"/>
              </w:rPr>
              <w:t>Ocjena voditelja (1-5)</w:t>
            </w:r>
          </w:p>
        </w:tc>
        <w:tc>
          <w:tcPr>
            <w:tcW w:w="1270" w:type="dxa"/>
          </w:tcPr>
          <w:p w14:paraId="57B54B53" w14:textId="77777777" w:rsidR="00A31A74" w:rsidRPr="00FE6066" w:rsidRDefault="00000000" w:rsidP="00FE606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FE6066">
              <w:rPr>
                <w:rFonts w:ascii="Candara" w:hAnsi="Candara"/>
                <w:sz w:val="21"/>
                <w:szCs w:val="21"/>
              </w:rPr>
              <w:t>Komentar</w:t>
            </w:r>
          </w:p>
        </w:tc>
      </w:tr>
      <w:tr w:rsidR="00A31A74" w:rsidRPr="00FE6066" w14:paraId="6AE25289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2" w:type="dxa"/>
          </w:tcPr>
          <w:p w14:paraId="612B5035" w14:textId="77777777" w:rsidR="00A31A74" w:rsidRPr="00FE6066" w:rsidRDefault="00A31A74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3412" w:type="dxa"/>
          </w:tcPr>
          <w:p w14:paraId="55B0F28B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14:paraId="0055B0EA" w14:textId="77777777" w:rsidR="00A31A74" w:rsidRPr="00FE6066" w:rsidRDefault="00A31A74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7270C27E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  <w:tr w:rsidR="00A31A74" w:rsidRPr="00FE6066" w14:paraId="5D5AC4FE" w14:textId="77777777" w:rsidTr="00FE606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2" w:type="dxa"/>
          </w:tcPr>
          <w:p w14:paraId="0785361A" w14:textId="77777777" w:rsidR="00A31A74" w:rsidRPr="00FE6066" w:rsidRDefault="00A31A74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3412" w:type="dxa"/>
          </w:tcPr>
          <w:p w14:paraId="1C793F51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14:paraId="727EBEEB" w14:textId="77777777" w:rsidR="00A31A74" w:rsidRPr="00FE6066" w:rsidRDefault="00A31A74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036F3BEE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  <w:tr w:rsidR="00A31A74" w:rsidRPr="00FE6066" w14:paraId="27FAA500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2" w:type="dxa"/>
          </w:tcPr>
          <w:p w14:paraId="7E443290" w14:textId="77777777" w:rsidR="00A31A74" w:rsidRPr="00FE6066" w:rsidRDefault="00A31A74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3412" w:type="dxa"/>
          </w:tcPr>
          <w:p w14:paraId="1954CCE7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14:paraId="654586DE" w14:textId="77777777" w:rsidR="00A31A74" w:rsidRPr="00FE6066" w:rsidRDefault="00A31A74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3753E165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  <w:tr w:rsidR="00A31A74" w:rsidRPr="00FE6066" w14:paraId="25B5FB8C" w14:textId="77777777" w:rsidTr="00FE606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2" w:type="dxa"/>
          </w:tcPr>
          <w:p w14:paraId="5598CB83" w14:textId="77777777" w:rsidR="00A31A74" w:rsidRPr="00FE6066" w:rsidRDefault="00A31A74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3412" w:type="dxa"/>
          </w:tcPr>
          <w:p w14:paraId="61C44A9D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14:paraId="426F43B3" w14:textId="77777777" w:rsidR="00A31A74" w:rsidRPr="00FE6066" w:rsidRDefault="00A31A74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4184FBA0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  <w:tr w:rsidR="00A31A74" w:rsidRPr="00FE6066" w14:paraId="2C6037F0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2" w:type="dxa"/>
          </w:tcPr>
          <w:p w14:paraId="517FFC34" w14:textId="77777777" w:rsidR="00A31A74" w:rsidRPr="00FE6066" w:rsidRDefault="00A31A74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3412" w:type="dxa"/>
          </w:tcPr>
          <w:p w14:paraId="35FB48A2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14:paraId="041E3E5B" w14:textId="77777777" w:rsidR="00A31A74" w:rsidRPr="00FE6066" w:rsidRDefault="00A31A74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174AD1D3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  <w:tr w:rsidR="00A31A74" w:rsidRPr="00FE6066" w14:paraId="475A03D5" w14:textId="77777777" w:rsidTr="00FE606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2" w:type="dxa"/>
          </w:tcPr>
          <w:p w14:paraId="024EB314" w14:textId="77777777" w:rsidR="00A31A74" w:rsidRPr="00FE6066" w:rsidRDefault="00A31A74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3412" w:type="dxa"/>
          </w:tcPr>
          <w:p w14:paraId="2038C548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14:paraId="3CF52BC8" w14:textId="77777777" w:rsidR="00A31A74" w:rsidRPr="00FE6066" w:rsidRDefault="00A31A74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249D7338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  <w:tr w:rsidR="00A31A74" w:rsidRPr="00FE6066" w14:paraId="65429133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2" w:type="dxa"/>
          </w:tcPr>
          <w:p w14:paraId="6351F012" w14:textId="77777777" w:rsidR="00A31A74" w:rsidRPr="00FE6066" w:rsidRDefault="00000000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FE6066">
              <w:rPr>
                <w:rFonts w:ascii="Candara" w:hAnsi="Candara"/>
                <w:b/>
                <w:bCs/>
                <w:sz w:val="21"/>
                <w:szCs w:val="21"/>
              </w:rPr>
              <w:t>PROSJEČNA OCJENA</w:t>
            </w:r>
          </w:p>
        </w:tc>
        <w:tc>
          <w:tcPr>
            <w:tcW w:w="3412" w:type="dxa"/>
          </w:tcPr>
          <w:p w14:paraId="5973DFBE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14:paraId="4D5B69DE" w14:textId="77777777" w:rsidR="00A31A74" w:rsidRPr="00FE6066" w:rsidRDefault="00A31A74" w:rsidP="00FE6066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46F94E6D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</w:tbl>
    <w:p w14:paraId="45C9370E" w14:textId="2C34C9A6" w:rsidR="00A31A74" w:rsidRPr="00FE6066" w:rsidRDefault="00A31A74">
      <w:pPr>
        <w:rPr>
          <w:rFonts w:ascii="Candara" w:hAnsi="Candara"/>
        </w:rPr>
      </w:pPr>
    </w:p>
    <w:p w14:paraId="312F1A2F" w14:textId="77777777" w:rsidR="00FE6066" w:rsidRDefault="00FE6066">
      <w:pPr>
        <w:spacing w:after="160" w:line="259" w:lineRule="auto"/>
        <w:jc w:val="left"/>
        <w:rPr>
          <w:rFonts w:eastAsiaTheme="majorEastAsia" w:cstheme="majorBidi"/>
          <w:b/>
          <w:color w:val="44546A" w:themeColor="text2"/>
          <w:sz w:val="24"/>
          <w:szCs w:val="24"/>
        </w:rPr>
      </w:pPr>
      <w:bookmarkStart w:id="4" w:name="X8954d7c63fb9cd368b6de2cfe70450fbd6d7867"/>
      <w:bookmarkEnd w:id="3"/>
      <w:r>
        <w:br w:type="page"/>
      </w:r>
    </w:p>
    <w:p w14:paraId="5351F2A5" w14:textId="00289D81" w:rsidR="00A31A74" w:rsidRPr="00FE6066" w:rsidRDefault="00000000" w:rsidP="00FE6066">
      <w:pPr>
        <w:pStyle w:val="Heading3"/>
        <w:numPr>
          <w:ilvl w:val="0"/>
          <w:numId w:val="0"/>
        </w:numPr>
      </w:pPr>
      <w:r w:rsidRPr="00FE6066">
        <w:lastRenderedPageBreak/>
        <w:t>2. POSTAVLJENI CILJEVI ZA PRETHODNU GODINU — PREGLED OSTVARENJA</w:t>
      </w:r>
    </w:p>
    <w:p w14:paraId="09D686A0" w14:textId="77777777" w:rsidR="00A31A74" w:rsidRPr="00FE6066" w:rsidRDefault="00000000">
      <w:pPr>
        <w:rPr>
          <w:rFonts w:ascii="Candara" w:hAnsi="Candara"/>
        </w:rPr>
      </w:pPr>
      <w:r w:rsidRPr="00FE6066">
        <w:rPr>
          <w:rFonts w:ascii="Candara" w:hAnsi="Candara"/>
          <w:i/>
          <w:iCs/>
        </w:rPr>
        <w:t>(Ciljevi postavljeni na prethodnoj evaluaciji)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504"/>
        <w:gridCol w:w="583"/>
        <w:gridCol w:w="2753"/>
        <w:gridCol w:w="1158"/>
      </w:tblGrid>
      <w:tr w:rsidR="00A31A74" w:rsidRPr="00FE6066" w14:paraId="22601E1F" w14:textId="77777777" w:rsidTr="00FE6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5F76412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Cilj</w:t>
            </w:r>
          </w:p>
        </w:tc>
        <w:tc>
          <w:tcPr>
            <w:tcW w:w="0" w:type="auto"/>
          </w:tcPr>
          <w:p w14:paraId="7EC6C600" w14:textId="77777777" w:rsidR="00A31A74" w:rsidRPr="00FE6066" w:rsidRDefault="00000000" w:rsidP="00FE606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Rok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AA6E86F" w14:textId="77777777" w:rsidR="00A31A74" w:rsidRPr="00FE6066" w:rsidRDefault="00000000" w:rsidP="00FE6066">
            <w:pPr>
              <w:spacing w:after="0"/>
              <w:jc w:val="center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Ostvaren (D/N/Djelomično)</w:t>
            </w:r>
          </w:p>
        </w:tc>
        <w:tc>
          <w:tcPr>
            <w:tcW w:w="0" w:type="auto"/>
          </w:tcPr>
          <w:p w14:paraId="602FBC85" w14:textId="77777777" w:rsidR="00A31A74" w:rsidRPr="00FE6066" w:rsidRDefault="00000000" w:rsidP="00FE606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Komentar</w:t>
            </w:r>
          </w:p>
        </w:tc>
      </w:tr>
      <w:tr w:rsidR="00A31A74" w:rsidRPr="00FE6066" w14:paraId="376CC098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C706300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E92EBBD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56A8B59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2370BF6F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169AC510" w14:textId="77777777" w:rsidTr="00FE606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22554B1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D2F0376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A494B2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7E92771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7D39D68E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A86B454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2CC0D93A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D5A5052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CC85A38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4EB67283" w14:textId="77777777" w:rsidTr="00FE606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EE8F8FA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AA45E2C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EBD7F2C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6C495DF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4853F803" w14:textId="24E40623" w:rsidR="00A31A74" w:rsidRPr="00FE6066" w:rsidRDefault="00A31A74">
      <w:pPr>
        <w:rPr>
          <w:rFonts w:ascii="Candara" w:hAnsi="Candara"/>
        </w:rPr>
      </w:pPr>
    </w:p>
    <w:p w14:paraId="585E5E8F" w14:textId="77777777" w:rsidR="00A31A74" w:rsidRPr="00FE6066" w:rsidRDefault="00000000" w:rsidP="00FE606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5" w:name="kompetencije"/>
      <w:bookmarkEnd w:id="4"/>
      <w:r w:rsidRPr="00FE6066">
        <w:rPr>
          <w:rFonts w:ascii="Candara" w:hAnsi="Candara"/>
        </w:rPr>
        <w:t>3. KOMPETENCIJE</w:t>
      </w:r>
    </w:p>
    <w:p w14:paraId="375E7B20" w14:textId="77777777" w:rsidR="00A31A74" w:rsidRPr="00FE6066" w:rsidRDefault="00000000">
      <w:pPr>
        <w:rPr>
          <w:rFonts w:ascii="Candara" w:hAnsi="Candara"/>
        </w:rPr>
      </w:pPr>
      <w:r w:rsidRPr="00FE6066">
        <w:rPr>
          <w:rFonts w:ascii="Candara" w:hAnsi="Candara"/>
          <w:b/>
          <w:bCs/>
        </w:rPr>
        <w:t>Ljestvica ocjena:</w:t>
      </w:r>
      <w:r w:rsidRPr="00FE6066">
        <w:rPr>
          <w:rFonts w:ascii="Candara" w:hAnsi="Candara"/>
        </w:rPr>
        <w:t xml:space="preserve"> 1 = Razvija se | 2 = Zadovoljava | 3 = Dobro razvijeno | 4 = Napredno | 5 = Ekspertna razina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256"/>
        <w:gridCol w:w="2268"/>
        <w:gridCol w:w="2264"/>
        <w:gridCol w:w="1274"/>
      </w:tblGrid>
      <w:tr w:rsidR="00A31A74" w:rsidRPr="00FE6066" w14:paraId="38CE766F" w14:textId="77777777" w:rsidTr="00FE6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3EA65909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Kompetencija</w:t>
            </w:r>
          </w:p>
        </w:tc>
        <w:tc>
          <w:tcPr>
            <w:tcW w:w="2268" w:type="dxa"/>
          </w:tcPr>
          <w:p w14:paraId="0EB28304" w14:textId="77777777" w:rsidR="00A31A74" w:rsidRPr="00FE6066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Samoprocjena (1-5)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7158F4A3" w14:textId="77777777" w:rsidR="00A31A74" w:rsidRPr="00FE6066" w:rsidRDefault="00000000">
            <w:pPr>
              <w:jc w:val="center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Ocjena voditelja (1-5)</w:t>
            </w:r>
          </w:p>
        </w:tc>
        <w:tc>
          <w:tcPr>
            <w:tcW w:w="1274" w:type="dxa"/>
          </w:tcPr>
          <w:p w14:paraId="7CADF64A" w14:textId="77777777" w:rsidR="00A31A74" w:rsidRPr="00FE606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Komentar</w:t>
            </w:r>
          </w:p>
        </w:tc>
      </w:tr>
      <w:tr w:rsidR="00A31A74" w:rsidRPr="00FE6066" w14:paraId="5B400E0E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63A25C69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Stručne kompetencije</w:t>
            </w:r>
          </w:p>
        </w:tc>
        <w:tc>
          <w:tcPr>
            <w:tcW w:w="2268" w:type="dxa"/>
          </w:tcPr>
          <w:p w14:paraId="66C00B0C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7074C291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1274" w:type="dxa"/>
          </w:tcPr>
          <w:p w14:paraId="4A593481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46FD4172" w14:textId="77777777" w:rsidTr="00FE606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43681D15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Poznavanje proizvoda i tržišta osiguranja</w:t>
            </w:r>
          </w:p>
        </w:tc>
        <w:tc>
          <w:tcPr>
            <w:tcW w:w="2268" w:type="dxa"/>
          </w:tcPr>
          <w:p w14:paraId="0C307AFC" w14:textId="77777777" w:rsidR="00A31A74" w:rsidRPr="00FE6066" w:rsidRDefault="00A3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3AEACC8B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1274" w:type="dxa"/>
          </w:tcPr>
          <w:p w14:paraId="5CB5D6C6" w14:textId="77777777" w:rsidR="00A31A74" w:rsidRPr="00FE6066" w:rsidRDefault="00A3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641C4448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7CC4923E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Poznavanje zakonodavnog okvira (ZO, IDD, GDPR)</w:t>
            </w:r>
          </w:p>
        </w:tc>
        <w:tc>
          <w:tcPr>
            <w:tcW w:w="2268" w:type="dxa"/>
          </w:tcPr>
          <w:p w14:paraId="1C2B60F1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4732C029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1274" w:type="dxa"/>
          </w:tcPr>
          <w:p w14:paraId="0102D118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2B343D79" w14:textId="77777777" w:rsidTr="00FE606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2B7471B3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Analitičke sposobnosti i procjena rizika</w:t>
            </w:r>
          </w:p>
        </w:tc>
        <w:tc>
          <w:tcPr>
            <w:tcW w:w="2268" w:type="dxa"/>
          </w:tcPr>
          <w:p w14:paraId="2D3AA26A" w14:textId="77777777" w:rsidR="00A31A74" w:rsidRPr="00FE6066" w:rsidRDefault="00A3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3D7593CD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1274" w:type="dxa"/>
          </w:tcPr>
          <w:p w14:paraId="62B3EA66" w14:textId="77777777" w:rsidR="00A31A74" w:rsidRPr="00FE6066" w:rsidRDefault="00A3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23660253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0E270C73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Rad u poslovnim sustavima (Fidelis, Office 365)</w:t>
            </w:r>
          </w:p>
        </w:tc>
        <w:tc>
          <w:tcPr>
            <w:tcW w:w="2268" w:type="dxa"/>
          </w:tcPr>
          <w:p w14:paraId="0B1541D1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498A9E94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1274" w:type="dxa"/>
          </w:tcPr>
          <w:p w14:paraId="65F281AF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68CDD5C6" w14:textId="77777777" w:rsidTr="00FE606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1B73E546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Generičke kompetencije</w:t>
            </w:r>
          </w:p>
        </w:tc>
        <w:tc>
          <w:tcPr>
            <w:tcW w:w="2268" w:type="dxa"/>
          </w:tcPr>
          <w:p w14:paraId="482F6DF8" w14:textId="77777777" w:rsidR="00A31A74" w:rsidRPr="00FE6066" w:rsidRDefault="00A3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5E9A9E21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1274" w:type="dxa"/>
          </w:tcPr>
          <w:p w14:paraId="6CB14C6D" w14:textId="77777777" w:rsidR="00A31A74" w:rsidRPr="00FE6066" w:rsidRDefault="00A3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492B5405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3B8F0797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Komunikacija s klijentima</w:t>
            </w:r>
          </w:p>
        </w:tc>
        <w:tc>
          <w:tcPr>
            <w:tcW w:w="2268" w:type="dxa"/>
          </w:tcPr>
          <w:p w14:paraId="7922EC97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4BDB5AA9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1274" w:type="dxa"/>
          </w:tcPr>
          <w:p w14:paraId="3931DE56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4C459340" w14:textId="77777777" w:rsidTr="00FE606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1E43284C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Timska suradnja</w:t>
            </w:r>
          </w:p>
        </w:tc>
        <w:tc>
          <w:tcPr>
            <w:tcW w:w="2268" w:type="dxa"/>
          </w:tcPr>
          <w:p w14:paraId="116DB558" w14:textId="77777777" w:rsidR="00A31A74" w:rsidRPr="00FE6066" w:rsidRDefault="00A3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38D29A41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1274" w:type="dxa"/>
          </w:tcPr>
          <w:p w14:paraId="02748CAE" w14:textId="77777777" w:rsidR="00A31A74" w:rsidRPr="00FE6066" w:rsidRDefault="00A3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13272978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242EE641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Organizacija i upravljanje vremenom</w:t>
            </w:r>
          </w:p>
        </w:tc>
        <w:tc>
          <w:tcPr>
            <w:tcW w:w="2268" w:type="dxa"/>
          </w:tcPr>
          <w:p w14:paraId="36441A97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6DBCD790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1274" w:type="dxa"/>
          </w:tcPr>
          <w:p w14:paraId="00A69ECF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449B55C3" w14:textId="77777777" w:rsidTr="00FE606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606E91E5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Inicijativa i proaktivnost</w:t>
            </w:r>
          </w:p>
        </w:tc>
        <w:tc>
          <w:tcPr>
            <w:tcW w:w="2268" w:type="dxa"/>
          </w:tcPr>
          <w:p w14:paraId="0CDFF777" w14:textId="77777777" w:rsidR="00A31A74" w:rsidRPr="00FE6066" w:rsidRDefault="00A3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0725565E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1274" w:type="dxa"/>
          </w:tcPr>
          <w:p w14:paraId="3E6F0839" w14:textId="77777777" w:rsidR="00A31A74" w:rsidRPr="00FE6066" w:rsidRDefault="00A3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49A2C81B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1635F8A1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Etičnost i usklađenost s pravilima</w:t>
            </w:r>
          </w:p>
        </w:tc>
        <w:tc>
          <w:tcPr>
            <w:tcW w:w="2268" w:type="dxa"/>
          </w:tcPr>
          <w:p w14:paraId="2F8FE359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3E11A346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1274" w:type="dxa"/>
          </w:tcPr>
          <w:p w14:paraId="45B19B62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46CA5804" w14:textId="77777777" w:rsidTr="00FE606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04E394EB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Rješavanje problema</w:t>
            </w:r>
          </w:p>
        </w:tc>
        <w:tc>
          <w:tcPr>
            <w:tcW w:w="2268" w:type="dxa"/>
          </w:tcPr>
          <w:p w14:paraId="29D4BE6F" w14:textId="77777777" w:rsidR="00A31A74" w:rsidRPr="00FE6066" w:rsidRDefault="00A3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619A719A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1274" w:type="dxa"/>
          </w:tcPr>
          <w:p w14:paraId="7D051382" w14:textId="77777777" w:rsidR="00A31A74" w:rsidRPr="00FE6066" w:rsidRDefault="00A3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0C3F88D9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5B9F599C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PROSJEČNA OCJENA</w:t>
            </w:r>
          </w:p>
        </w:tc>
        <w:tc>
          <w:tcPr>
            <w:tcW w:w="2268" w:type="dxa"/>
          </w:tcPr>
          <w:p w14:paraId="0B3D8C71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</w:tcPr>
          <w:p w14:paraId="53418B90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1274" w:type="dxa"/>
          </w:tcPr>
          <w:p w14:paraId="1493FC37" w14:textId="77777777" w:rsidR="00A31A74" w:rsidRPr="00FE6066" w:rsidRDefault="00A3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7C71AF84" w14:textId="2CD1B5C8" w:rsidR="00A31A74" w:rsidRPr="00FE6066" w:rsidRDefault="00A31A74">
      <w:pPr>
        <w:rPr>
          <w:rFonts w:ascii="Candara" w:hAnsi="Candara"/>
        </w:rPr>
      </w:pPr>
    </w:p>
    <w:p w14:paraId="30674E1F" w14:textId="77777777" w:rsidR="00A31A74" w:rsidRPr="00FE6066" w:rsidRDefault="00000000" w:rsidP="00FE606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6" w:name="X8da45fc2a8332a6ba76e28d99e4aee8b6bb69f8"/>
      <w:bookmarkEnd w:id="5"/>
      <w:r w:rsidRPr="00FE6066">
        <w:rPr>
          <w:rFonts w:ascii="Candara" w:hAnsi="Candara"/>
        </w:rPr>
        <w:t>4. IDD EDUKACIJSKA OBVEZA — PREGLED ZA EVALUACIJSKO RAZDOBLJE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3402"/>
        <w:gridCol w:w="1187"/>
      </w:tblGrid>
      <w:tr w:rsidR="00A31A74" w:rsidRPr="00FE6066" w14:paraId="39C929FE" w14:textId="77777777" w:rsidTr="00FE6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62CB5C9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Pokazatelj</w:t>
            </w:r>
          </w:p>
        </w:tc>
        <w:tc>
          <w:tcPr>
            <w:tcW w:w="0" w:type="auto"/>
          </w:tcPr>
          <w:p w14:paraId="7C468E2C" w14:textId="77777777" w:rsidR="00A31A74" w:rsidRPr="00FE6066" w:rsidRDefault="00000000" w:rsidP="00FE606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Vrijednost</w:t>
            </w:r>
          </w:p>
        </w:tc>
      </w:tr>
      <w:tr w:rsidR="00A31A74" w:rsidRPr="00FE6066" w14:paraId="2A558113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55CC06C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Minimalni zahtjev (sati):</w:t>
            </w:r>
          </w:p>
        </w:tc>
        <w:tc>
          <w:tcPr>
            <w:tcW w:w="0" w:type="auto"/>
          </w:tcPr>
          <w:p w14:paraId="024EF68F" w14:textId="77777777" w:rsidR="00A31A74" w:rsidRPr="00FE6066" w:rsidRDefault="00000000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15</w:t>
            </w:r>
          </w:p>
        </w:tc>
      </w:tr>
      <w:tr w:rsidR="00A31A74" w:rsidRPr="00FE6066" w14:paraId="643E3D7C" w14:textId="77777777" w:rsidTr="00FE606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D45876E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Ostvareno sati interne edukacije:</w:t>
            </w:r>
          </w:p>
        </w:tc>
        <w:tc>
          <w:tcPr>
            <w:tcW w:w="0" w:type="auto"/>
          </w:tcPr>
          <w:p w14:paraId="5F69430D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5C00D392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2C9B03D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Ostvareno sati eksterne edukacije:</w:t>
            </w:r>
          </w:p>
        </w:tc>
        <w:tc>
          <w:tcPr>
            <w:tcW w:w="0" w:type="auto"/>
          </w:tcPr>
          <w:p w14:paraId="4E7AE71B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06A536C1" w14:textId="77777777" w:rsidTr="00FE606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6C15CEF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UKUPNO OSTVARENO:</w:t>
            </w:r>
          </w:p>
        </w:tc>
        <w:tc>
          <w:tcPr>
            <w:tcW w:w="0" w:type="auto"/>
          </w:tcPr>
          <w:p w14:paraId="63170EF2" w14:textId="77777777" w:rsidR="00A31A74" w:rsidRPr="00FE6066" w:rsidRDefault="00A31A74" w:rsidP="00FE60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1A74" w:rsidRPr="00FE6066" w14:paraId="3FD58E7B" w14:textId="77777777" w:rsidTr="00FE6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B323F9E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Obveza ispunjena (D/N):</w:t>
            </w:r>
          </w:p>
        </w:tc>
        <w:tc>
          <w:tcPr>
            <w:tcW w:w="0" w:type="auto"/>
          </w:tcPr>
          <w:p w14:paraId="21BF380A" w14:textId="77777777" w:rsidR="00A31A74" w:rsidRPr="00FE6066" w:rsidRDefault="00A31A74" w:rsidP="00FE60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7EC7DD05" w14:textId="109C08E1" w:rsidR="00A31A74" w:rsidRPr="00FE6066" w:rsidRDefault="00A31A74">
      <w:pPr>
        <w:rPr>
          <w:rFonts w:ascii="Candara" w:hAnsi="Candara"/>
        </w:rPr>
      </w:pPr>
    </w:p>
    <w:p w14:paraId="54770EF0" w14:textId="77777777" w:rsidR="00A31A74" w:rsidRPr="00FE6066" w:rsidRDefault="00000000" w:rsidP="00FE606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7" w:name="povratna-informacija-zaposlenika"/>
      <w:bookmarkEnd w:id="6"/>
      <w:r w:rsidRPr="00FE6066">
        <w:rPr>
          <w:rFonts w:ascii="Candara" w:hAnsi="Candara"/>
        </w:rPr>
        <w:lastRenderedPageBreak/>
        <w:t>5. POVRATNA INFORMACIJA ZAPOSLENIKA</w:t>
      </w:r>
    </w:p>
    <w:p w14:paraId="7684EC45" w14:textId="77777777" w:rsidR="00A31A74" w:rsidRPr="00FE6066" w:rsidRDefault="00000000">
      <w:pPr>
        <w:rPr>
          <w:rFonts w:ascii="Candara" w:hAnsi="Candara"/>
        </w:rPr>
      </w:pPr>
      <w:r w:rsidRPr="00FE6066">
        <w:rPr>
          <w:rFonts w:ascii="Candara" w:hAnsi="Candara"/>
          <w:i/>
          <w:iCs/>
        </w:rPr>
        <w:t>(Zaposlenik navodi svoja zapažanja, prijedloge i pitanja)</w:t>
      </w:r>
    </w:p>
    <w:p w14:paraId="64690029" w14:textId="77777777" w:rsidR="00A31A74" w:rsidRPr="00FE6066" w:rsidRDefault="00000000">
      <w:pPr>
        <w:pStyle w:val="BodyText"/>
        <w:rPr>
          <w:rFonts w:ascii="Candara" w:hAnsi="Candara"/>
        </w:rPr>
      </w:pPr>
      <w:r w:rsidRPr="00FE6066">
        <w:rPr>
          <w:rFonts w:ascii="Candara" w:hAnsi="Candara"/>
          <w:b/>
          <w:bCs/>
        </w:rPr>
        <w:t>Što sam u protekloj godini naučio/la i postigao/la što me posebno ponosi?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6066" w:rsidRPr="00EF1BBC" w14:paraId="136954B7" w14:textId="77777777" w:rsidTr="00D37E57">
        <w:tc>
          <w:tcPr>
            <w:tcW w:w="9062" w:type="dxa"/>
          </w:tcPr>
          <w:p w14:paraId="4D0D5456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  <w:tr w:rsidR="00FE6066" w:rsidRPr="00EF1BBC" w14:paraId="1C4086B8" w14:textId="77777777" w:rsidTr="00D37E57">
        <w:tc>
          <w:tcPr>
            <w:tcW w:w="9062" w:type="dxa"/>
          </w:tcPr>
          <w:p w14:paraId="4AE3B26B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  <w:tr w:rsidR="00FE6066" w:rsidRPr="00EF1BBC" w14:paraId="402E4E85" w14:textId="77777777" w:rsidTr="00D37E57">
        <w:tc>
          <w:tcPr>
            <w:tcW w:w="9062" w:type="dxa"/>
          </w:tcPr>
          <w:p w14:paraId="727CFE22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</w:tbl>
    <w:p w14:paraId="20E624EF" w14:textId="77777777" w:rsidR="00A31A74" w:rsidRPr="00FE6066" w:rsidRDefault="00000000">
      <w:pPr>
        <w:rPr>
          <w:rFonts w:ascii="Candara" w:hAnsi="Candara"/>
        </w:rPr>
      </w:pPr>
      <w:r w:rsidRPr="00FE6066">
        <w:rPr>
          <w:rFonts w:ascii="Candara" w:hAnsi="Candara"/>
          <w:b/>
          <w:bCs/>
        </w:rPr>
        <w:t>Koji su bili moji najveći izazovi i što bih mogao/la napraviti drugačije?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6066" w:rsidRPr="00EF1BBC" w14:paraId="1A7207F9" w14:textId="77777777" w:rsidTr="00D37E57">
        <w:tc>
          <w:tcPr>
            <w:tcW w:w="9062" w:type="dxa"/>
          </w:tcPr>
          <w:p w14:paraId="68FBAEE9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  <w:tr w:rsidR="00FE6066" w:rsidRPr="00EF1BBC" w14:paraId="1746388E" w14:textId="77777777" w:rsidTr="00D37E57">
        <w:tc>
          <w:tcPr>
            <w:tcW w:w="9062" w:type="dxa"/>
          </w:tcPr>
          <w:p w14:paraId="23A8A171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  <w:tr w:rsidR="00FE6066" w:rsidRPr="00EF1BBC" w14:paraId="69C12059" w14:textId="77777777" w:rsidTr="00D37E57">
        <w:tc>
          <w:tcPr>
            <w:tcW w:w="9062" w:type="dxa"/>
          </w:tcPr>
          <w:p w14:paraId="7BF46484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</w:tbl>
    <w:p w14:paraId="49C745F0" w14:textId="77777777" w:rsidR="00A31A74" w:rsidRPr="00FE6066" w:rsidRDefault="00000000">
      <w:pPr>
        <w:rPr>
          <w:rFonts w:ascii="Candara" w:hAnsi="Candara"/>
        </w:rPr>
      </w:pPr>
      <w:r w:rsidRPr="00FE6066">
        <w:rPr>
          <w:rFonts w:ascii="Candara" w:hAnsi="Candara"/>
          <w:b/>
          <w:bCs/>
        </w:rPr>
        <w:t>Koje resurse, podršku ili promjene trebam za bolju učinkovitost?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6066" w:rsidRPr="00EF1BBC" w14:paraId="5222513E" w14:textId="77777777" w:rsidTr="00D37E57">
        <w:tc>
          <w:tcPr>
            <w:tcW w:w="9062" w:type="dxa"/>
          </w:tcPr>
          <w:p w14:paraId="44858A95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  <w:tr w:rsidR="00FE6066" w:rsidRPr="00EF1BBC" w14:paraId="7C8476BB" w14:textId="77777777" w:rsidTr="00D37E57">
        <w:tc>
          <w:tcPr>
            <w:tcW w:w="9062" w:type="dxa"/>
          </w:tcPr>
          <w:p w14:paraId="09938C92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  <w:tr w:rsidR="00FE6066" w:rsidRPr="00EF1BBC" w14:paraId="2832AD84" w14:textId="77777777" w:rsidTr="00D37E57">
        <w:tc>
          <w:tcPr>
            <w:tcW w:w="9062" w:type="dxa"/>
          </w:tcPr>
          <w:p w14:paraId="00CBDEE5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</w:tbl>
    <w:p w14:paraId="3EEB9299" w14:textId="77777777" w:rsidR="00A31A74" w:rsidRPr="00FE6066" w:rsidRDefault="00000000">
      <w:pPr>
        <w:rPr>
          <w:rFonts w:ascii="Candara" w:hAnsi="Candara"/>
        </w:rPr>
      </w:pPr>
      <w:r w:rsidRPr="00FE6066">
        <w:rPr>
          <w:rFonts w:ascii="Candara" w:hAnsi="Candara"/>
        </w:rPr>
        <w:t>**Zadovoljstvo radnim okruženjem i timom (1-5): ___**</w:t>
      </w:r>
    </w:p>
    <w:p w14:paraId="6E63CDAC" w14:textId="77777777" w:rsidR="00A31A74" w:rsidRPr="00FE6066" w:rsidRDefault="00000000">
      <w:pPr>
        <w:pStyle w:val="BodyText"/>
        <w:rPr>
          <w:rFonts w:ascii="Candara" w:hAnsi="Candara"/>
        </w:rPr>
      </w:pPr>
      <w:r w:rsidRPr="00FE6066">
        <w:rPr>
          <w:rFonts w:ascii="Candara" w:hAnsi="Candara"/>
        </w:rPr>
        <w:t>**Zadovoljstvo vodstvom i podrškom Uprave (1-5): ___**</w:t>
      </w:r>
    </w:p>
    <w:p w14:paraId="05D63460" w14:textId="77777777" w:rsidR="00A31A74" w:rsidRPr="00FE6066" w:rsidRDefault="00000000">
      <w:pPr>
        <w:pStyle w:val="BodyText"/>
        <w:rPr>
          <w:rFonts w:ascii="Candara" w:hAnsi="Candara"/>
        </w:rPr>
      </w:pPr>
      <w:r w:rsidRPr="00FE6066">
        <w:rPr>
          <w:rFonts w:ascii="Candara" w:hAnsi="Candara"/>
          <w:b/>
          <w:bCs/>
        </w:rPr>
        <w:t>Ostale napomene ili prijedlozi: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6066" w:rsidRPr="00EF1BBC" w14:paraId="4E81B49A" w14:textId="77777777" w:rsidTr="00D37E57">
        <w:tc>
          <w:tcPr>
            <w:tcW w:w="9062" w:type="dxa"/>
          </w:tcPr>
          <w:p w14:paraId="70B0ED04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  <w:tr w:rsidR="00FE6066" w:rsidRPr="00EF1BBC" w14:paraId="01117BD0" w14:textId="77777777" w:rsidTr="00D37E57">
        <w:tc>
          <w:tcPr>
            <w:tcW w:w="9062" w:type="dxa"/>
          </w:tcPr>
          <w:p w14:paraId="60FA656A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  <w:tr w:rsidR="00FE6066" w:rsidRPr="00EF1BBC" w14:paraId="7FBAF1A6" w14:textId="77777777" w:rsidTr="00D37E57">
        <w:tc>
          <w:tcPr>
            <w:tcW w:w="9062" w:type="dxa"/>
          </w:tcPr>
          <w:p w14:paraId="16C7880C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</w:tbl>
    <w:p w14:paraId="00D90893" w14:textId="4842047A" w:rsidR="00A31A74" w:rsidRPr="00FE6066" w:rsidRDefault="00A31A74">
      <w:pPr>
        <w:rPr>
          <w:rFonts w:ascii="Candara" w:hAnsi="Candara"/>
        </w:rPr>
      </w:pPr>
    </w:p>
    <w:p w14:paraId="212AAB6C" w14:textId="77777777" w:rsidR="00A31A74" w:rsidRPr="00FE6066" w:rsidRDefault="00000000" w:rsidP="00FE606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8" w:name="Xe5bb47ce4c18c5e614fe519d487fa68f639d04c"/>
      <w:bookmarkEnd w:id="7"/>
      <w:r w:rsidRPr="00FE6066">
        <w:rPr>
          <w:rFonts w:ascii="Candara" w:hAnsi="Candara"/>
        </w:rPr>
        <w:t>6. SVEUKUPNA OCJENA ZA EVALUACIJSKO RAZDOBLJE</w:t>
      </w:r>
    </w:p>
    <w:p w14:paraId="7CFF14AA" w14:textId="77777777" w:rsidR="00A31A74" w:rsidRPr="00FE6066" w:rsidRDefault="00000000">
      <w:pPr>
        <w:rPr>
          <w:rFonts w:ascii="Candara" w:hAnsi="Candara"/>
        </w:rPr>
      </w:pPr>
      <w:r w:rsidRPr="00FE6066">
        <w:rPr>
          <w:rFonts w:ascii="Candara" w:hAnsi="Candara"/>
          <w:i/>
          <w:iCs/>
        </w:rPr>
        <w:t>(Zajednička ocjena voditelja tima i člana Uprave)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3242"/>
        <w:gridCol w:w="1300"/>
      </w:tblGrid>
      <w:tr w:rsidR="00A31A74" w:rsidRPr="00FE6066" w14:paraId="5322C5BC" w14:textId="77777777">
        <w:trPr>
          <w:tblHeader/>
        </w:trPr>
        <w:tc>
          <w:tcPr>
            <w:tcW w:w="0" w:type="auto"/>
          </w:tcPr>
          <w:p w14:paraId="60C8BF92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06A2539" w14:textId="77777777" w:rsidR="00A31A74" w:rsidRPr="00FE6066" w:rsidRDefault="00000000">
            <w:pPr>
              <w:jc w:val="center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Ocjena (1-5)</w:t>
            </w:r>
          </w:p>
        </w:tc>
      </w:tr>
      <w:tr w:rsidR="00A31A74" w:rsidRPr="00FE6066" w14:paraId="072EAC8E" w14:textId="77777777">
        <w:tc>
          <w:tcPr>
            <w:tcW w:w="0" w:type="auto"/>
          </w:tcPr>
          <w:p w14:paraId="7808A8D1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Sveukupna ocjena ostvarenja</w:t>
            </w:r>
          </w:p>
        </w:tc>
        <w:tc>
          <w:tcPr>
            <w:tcW w:w="0" w:type="auto"/>
          </w:tcPr>
          <w:p w14:paraId="7F414CDD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</w:tr>
      <w:tr w:rsidR="00A31A74" w:rsidRPr="00FE6066" w14:paraId="15A3AC38" w14:textId="77777777">
        <w:tc>
          <w:tcPr>
            <w:tcW w:w="0" w:type="auto"/>
          </w:tcPr>
          <w:p w14:paraId="249E7737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Sveukupna ocjena kompetencija</w:t>
            </w:r>
          </w:p>
        </w:tc>
        <w:tc>
          <w:tcPr>
            <w:tcW w:w="0" w:type="auto"/>
          </w:tcPr>
          <w:p w14:paraId="6E503239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</w:tr>
      <w:tr w:rsidR="00A31A74" w:rsidRPr="00FE6066" w14:paraId="1F72DE86" w14:textId="77777777">
        <w:tc>
          <w:tcPr>
            <w:tcW w:w="0" w:type="auto"/>
          </w:tcPr>
          <w:p w14:paraId="4312AF65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  <w:b/>
                <w:bCs/>
              </w:rPr>
              <w:t>UKUPNA OCJENA ZAPOSLENIKA</w:t>
            </w:r>
          </w:p>
        </w:tc>
        <w:tc>
          <w:tcPr>
            <w:tcW w:w="0" w:type="auto"/>
          </w:tcPr>
          <w:p w14:paraId="3EDF815F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</w:tr>
    </w:tbl>
    <w:p w14:paraId="14CF7953" w14:textId="77777777" w:rsidR="00A31A74" w:rsidRDefault="00000000">
      <w:pPr>
        <w:pStyle w:val="BodyText"/>
        <w:rPr>
          <w:rFonts w:ascii="Candara" w:hAnsi="Candara"/>
          <w:b/>
          <w:bCs/>
        </w:rPr>
      </w:pPr>
      <w:r w:rsidRPr="00FE6066">
        <w:rPr>
          <w:rFonts w:ascii="Candara" w:hAnsi="Candara"/>
          <w:b/>
          <w:bCs/>
        </w:rPr>
        <w:t>Obrazloženje sveukupne ocjene: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6066" w:rsidRPr="00EF1BBC" w14:paraId="03B2E4B1" w14:textId="77777777" w:rsidTr="00D37E57">
        <w:tc>
          <w:tcPr>
            <w:tcW w:w="9062" w:type="dxa"/>
          </w:tcPr>
          <w:p w14:paraId="03B64CF4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  <w:tr w:rsidR="00FE6066" w:rsidRPr="00EF1BBC" w14:paraId="5FE5E5C2" w14:textId="77777777" w:rsidTr="00D37E57">
        <w:tc>
          <w:tcPr>
            <w:tcW w:w="9062" w:type="dxa"/>
          </w:tcPr>
          <w:p w14:paraId="00FC08B0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  <w:tr w:rsidR="00FE6066" w:rsidRPr="00EF1BBC" w14:paraId="149CB62A" w14:textId="77777777" w:rsidTr="00D37E57">
        <w:tc>
          <w:tcPr>
            <w:tcW w:w="9062" w:type="dxa"/>
          </w:tcPr>
          <w:p w14:paraId="11AC288F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</w:tbl>
    <w:p w14:paraId="62AC5098" w14:textId="4A44BC22" w:rsidR="00A31A74" w:rsidRPr="00FE6066" w:rsidRDefault="00A31A74">
      <w:pPr>
        <w:rPr>
          <w:rFonts w:ascii="Candara" w:hAnsi="Candara"/>
          <w:lang w:val="en-US"/>
        </w:rPr>
      </w:pPr>
    </w:p>
    <w:p w14:paraId="079CAF6A" w14:textId="77777777" w:rsidR="00A31A74" w:rsidRPr="00FE6066" w:rsidRDefault="00000000" w:rsidP="00FE606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9" w:name="plan-za-iduće-evaluacijsko-razdoblje"/>
      <w:bookmarkEnd w:id="8"/>
      <w:r w:rsidRPr="00FE6066">
        <w:rPr>
          <w:rFonts w:ascii="Candara" w:hAnsi="Candara"/>
        </w:rPr>
        <w:lastRenderedPageBreak/>
        <w:t>7. PLAN ZA IDUĆE EVALUACIJSKO RAZDOBLJE</w:t>
      </w:r>
    </w:p>
    <w:p w14:paraId="210220F8" w14:textId="77777777" w:rsidR="00A31A74" w:rsidRPr="00FE6066" w:rsidRDefault="00000000" w:rsidP="00FE6066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10" w:name="ciljevi-za-iduću-godinu"/>
      <w:r w:rsidRPr="00FE6066">
        <w:rPr>
          <w:rFonts w:ascii="Candara" w:hAnsi="Candara"/>
        </w:rPr>
        <w:t>7.1 Ciljevi za iduću godinu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484"/>
        <w:gridCol w:w="1519"/>
        <w:gridCol w:w="580"/>
      </w:tblGrid>
      <w:tr w:rsidR="00A31A74" w:rsidRPr="00FE6066" w14:paraId="69DB23F3" w14:textId="77777777">
        <w:trPr>
          <w:tblHeader/>
        </w:trPr>
        <w:tc>
          <w:tcPr>
            <w:tcW w:w="0" w:type="auto"/>
          </w:tcPr>
          <w:p w14:paraId="69B78B0E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Cilj</w:t>
            </w:r>
          </w:p>
        </w:tc>
        <w:tc>
          <w:tcPr>
            <w:tcW w:w="0" w:type="auto"/>
          </w:tcPr>
          <w:p w14:paraId="415E846F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Mjera uspjeha</w:t>
            </w:r>
          </w:p>
        </w:tc>
        <w:tc>
          <w:tcPr>
            <w:tcW w:w="0" w:type="auto"/>
          </w:tcPr>
          <w:p w14:paraId="620B62D3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Rok</w:t>
            </w:r>
          </w:p>
        </w:tc>
      </w:tr>
      <w:tr w:rsidR="00A31A74" w:rsidRPr="00FE6066" w14:paraId="17C31E8B" w14:textId="77777777">
        <w:tc>
          <w:tcPr>
            <w:tcW w:w="0" w:type="auto"/>
          </w:tcPr>
          <w:p w14:paraId="16FEFF51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F957854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436074F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</w:tr>
      <w:tr w:rsidR="00A31A74" w:rsidRPr="00FE6066" w14:paraId="34C6DC90" w14:textId="77777777">
        <w:tc>
          <w:tcPr>
            <w:tcW w:w="0" w:type="auto"/>
          </w:tcPr>
          <w:p w14:paraId="337780DB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A971A8B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1E1F6D3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</w:tr>
      <w:tr w:rsidR="00A31A74" w:rsidRPr="00FE6066" w14:paraId="2E9A4288" w14:textId="77777777">
        <w:tc>
          <w:tcPr>
            <w:tcW w:w="0" w:type="auto"/>
          </w:tcPr>
          <w:p w14:paraId="4C0846F8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4977CF2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2A13C7B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</w:tr>
      <w:tr w:rsidR="00A31A74" w:rsidRPr="00FE6066" w14:paraId="7731D6DC" w14:textId="77777777">
        <w:tc>
          <w:tcPr>
            <w:tcW w:w="0" w:type="auto"/>
          </w:tcPr>
          <w:p w14:paraId="6EF71B05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8D470D3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28F9189C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</w:tr>
    </w:tbl>
    <w:p w14:paraId="4E0CACFB" w14:textId="77777777" w:rsidR="00A31A74" w:rsidRPr="00FE6066" w:rsidRDefault="00000000" w:rsidP="00FE6066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11" w:name="razvojne-potrebe-i-preporuke"/>
      <w:bookmarkEnd w:id="10"/>
      <w:r w:rsidRPr="00FE6066">
        <w:rPr>
          <w:rFonts w:ascii="Candara" w:hAnsi="Candara"/>
        </w:rPr>
        <w:t>7.2 Razvojne potrebe i preporuke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3254"/>
        <w:gridCol w:w="5110"/>
        <w:gridCol w:w="708"/>
      </w:tblGrid>
      <w:tr w:rsidR="00A31A74" w:rsidRPr="00FE6066" w14:paraId="24A18C16" w14:textId="77777777" w:rsidTr="00FE6066">
        <w:trPr>
          <w:tblHeader/>
        </w:trPr>
        <w:tc>
          <w:tcPr>
            <w:tcW w:w="3254" w:type="dxa"/>
          </w:tcPr>
          <w:p w14:paraId="57550B26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Identificirana razvojna potreba</w:t>
            </w:r>
          </w:p>
        </w:tc>
        <w:tc>
          <w:tcPr>
            <w:tcW w:w="5110" w:type="dxa"/>
          </w:tcPr>
          <w:p w14:paraId="74999535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Preporučena mjera (edukacija, mentoring, projekt…)</w:t>
            </w:r>
          </w:p>
        </w:tc>
        <w:tc>
          <w:tcPr>
            <w:tcW w:w="708" w:type="dxa"/>
          </w:tcPr>
          <w:p w14:paraId="42FDFB61" w14:textId="77777777" w:rsidR="00A31A74" w:rsidRPr="00FE6066" w:rsidRDefault="00000000" w:rsidP="00FE6066">
            <w:pPr>
              <w:spacing w:after="0"/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Rok</w:t>
            </w:r>
          </w:p>
        </w:tc>
      </w:tr>
      <w:tr w:rsidR="00A31A74" w:rsidRPr="00FE6066" w14:paraId="243F4F82" w14:textId="77777777" w:rsidTr="00FE6066">
        <w:tc>
          <w:tcPr>
            <w:tcW w:w="3254" w:type="dxa"/>
          </w:tcPr>
          <w:p w14:paraId="6487E548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5110" w:type="dxa"/>
          </w:tcPr>
          <w:p w14:paraId="4C73EB53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708" w:type="dxa"/>
          </w:tcPr>
          <w:p w14:paraId="1617A5C6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</w:tr>
      <w:tr w:rsidR="00A31A74" w:rsidRPr="00FE6066" w14:paraId="62D4B32D" w14:textId="77777777" w:rsidTr="00FE6066">
        <w:tc>
          <w:tcPr>
            <w:tcW w:w="3254" w:type="dxa"/>
          </w:tcPr>
          <w:p w14:paraId="2BD9F902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5110" w:type="dxa"/>
          </w:tcPr>
          <w:p w14:paraId="64327FD7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708" w:type="dxa"/>
          </w:tcPr>
          <w:p w14:paraId="005F4B34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</w:tr>
      <w:tr w:rsidR="00A31A74" w:rsidRPr="00FE6066" w14:paraId="4250BB44" w14:textId="77777777" w:rsidTr="00FE6066">
        <w:tc>
          <w:tcPr>
            <w:tcW w:w="3254" w:type="dxa"/>
          </w:tcPr>
          <w:p w14:paraId="14EAA26A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5110" w:type="dxa"/>
          </w:tcPr>
          <w:p w14:paraId="08656EF0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708" w:type="dxa"/>
          </w:tcPr>
          <w:p w14:paraId="365DAA08" w14:textId="77777777" w:rsidR="00A31A74" w:rsidRPr="00FE6066" w:rsidRDefault="00A31A74" w:rsidP="00FE6066">
            <w:pPr>
              <w:spacing w:after="0"/>
              <w:rPr>
                <w:rFonts w:ascii="Candara" w:hAnsi="Candara"/>
              </w:rPr>
            </w:pPr>
          </w:p>
        </w:tc>
      </w:tr>
    </w:tbl>
    <w:p w14:paraId="2E2CE8AF" w14:textId="77777777" w:rsidR="00A31A74" w:rsidRPr="00FE6066" w:rsidRDefault="00000000">
      <w:pPr>
        <w:pStyle w:val="BodyText"/>
        <w:rPr>
          <w:rFonts w:ascii="Candara" w:hAnsi="Candara"/>
        </w:rPr>
      </w:pPr>
      <w:r w:rsidRPr="00FE6066">
        <w:rPr>
          <w:rFonts w:ascii="Candara" w:hAnsi="Candara"/>
          <w:i/>
          <w:iCs/>
        </w:rPr>
        <w:t>(Plan edukacije izrađuje se posebno na Obrascu PRO-PR-07-02)</w:t>
      </w:r>
    </w:p>
    <w:p w14:paraId="0BE75845" w14:textId="41595B15" w:rsidR="00A31A74" w:rsidRPr="00FE6066" w:rsidRDefault="00A31A74">
      <w:pPr>
        <w:rPr>
          <w:rFonts w:ascii="Candara" w:hAnsi="Candara"/>
        </w:rPr>
      </w:pPr>
    </w:p>
    <w:p w14:paraId="4532089D" w14:textId="77777777" w:rsidR="00A31A74" w:rsidRPr="00FE6066" w:rsidRDefault="00000000">
      <w:pPr>
        <w:pStyle w:val="Heading2"/>
        <w:rPr>
          <w:rFonts w:ascii="Candara" w:hAnsi="Candara"/>
        </w:rPr>
      </w:pPr>
      <w:bookmarkStart w:id="12" w:name="potpisi"/>
      <w:bookmarkEnd w:id="9"/>
      <w:bookmarkEnd w:id="11"/>
      <w:r w:rsidRPr="00FE6066">
        <w:rPr>
          <w:rFonts w:ascii="Candara" w:hAnsi="Candara"/>
        </w:rPr>
        <w:t>8. POTPISI</w:t>
      </w:r>
    </w:p>
    <w:p w14:paraId="2B8135B2" w14:textId="77777777" w:rsidR="00A31A74" w:rsidRPr="00FE6066" w:rsidRDefault="00000000">
      <w:pPr>
        <w:rPr>
          <w:rFonts w:ascii="Candara" w:hAnsi="Candara"/>
        </w:rPr>
      </w:pPr>
      <w:r w:rsidRPr="00FE6066">
        <w:rPr>
          <w:rFonts w:ascii="Candara" w:hAnsi="Candara"/>
        </w:rPr>
        <w:t>Potvrđujemo da je evaluacijski razgovor proveden i da smo upoznati s njegovim sadržajem.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2492"/>
        <w:gridCol w:w="1468"/>
        <w:gridCol w:w="802"/>
        <w:gridCol w:w="843"/>
      </w:tblGrid>
      <w:tr w:rsidR="00A31A74" w:rsidRPr="00FE6066" w14:paraId="178E0469" w14:textId="77777777">
        <w:trPr>
          <w:tblHeader/>
        </w:trPr>
        <w:tc>
          <w:tcPr>
            <w:tcW w:w="0" w:type="auto"/>
          </w:tcPr>
          <w:p w14:paraId="16F5AC28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Uloga</w:t>
            </w:r>
          </w:p>
        </w:tc>
        <w:tc>
          <w:tcPr>
            <w:tcW w:w="0" w:type="auto"/>
          </w:tcPr>
          <w:p w14:paraId="69DA40BD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Ime i prezime</w:t>
            </w:r>
          </w:p>
        </w:tc>
        <w:tc>
          <w:tcPr>
            <w:tcW w:w="0" w:type="auto"/>
          </w:tcPr>
          <w:p w14:paraId="74F27410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Potpis</w:t>
            </w:r>
          </w:p>
        </w:tc>
        <w:tc>
          <w:tcPr>
            <w:tcW w:w="0" w:type="auto"/>
          </w:tcPr>
          <w:p w14:paraId="145B8F1D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Datum</w:t>
            </w:r>
          </w:p>
        </w:tc>
      </w:tr>
      <w:tr w:rsidR="00A31A74" w:rsidRPr="00FE6066" w14:paraId="66E4101E" w14:textId="77777777">
        <w:tc>
          <w:tcPr>
            <w:tcW w:w="0" w:type="auto"/>
          </w:tcPr>
          <w:p w14:paraId="3E4BDE73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Zaposlenik</w:t>
            </w:r>
          </w:p>
        </w:tc>
        <w:tc>
          <w:tcPr>
            <w:tcW w:w="0" w:type="auto"/>
          </w:tcPr>
          <w:p w14:paraId="7FA1C55A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C1D1D41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3F847B8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</w:tr>
      <w:tr w:rsidR="00A31A74" w:rsidRPr="00FE6066" w14:paraId="2C90077E" w14:textId="77777777">
        <w:tc>
          <w:tcPr>
            <w:tcW w:w="0" w:type="auto"/>
          </w:tcPr>
          <w:p w14:paraId="564B4A87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Neposredni voditelj tima</w:t>
            </w:r>
          </w:p>
        </w:tc>
        <w:tc>
          <w:tcPr>
            <w:tcW w:w="0" w:type="auto"/>
          </w:tcPr>
          <w:p w14:paraId="21771202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FFA9EF4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CB0FABC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</w:tr>
      <w:tr w:rsidR="00A31A74" w:rsidRPr="00FE6066" w14:paraId="4F20C5A5" w14:textId="77777777">
        <w:tc>
          <w:tcPr>
            <w:tcW w:w="0" w:type="auto"/>
          </w:tcPr>
          <w:p w14:paraId="2C7C36BB" w14:textId="77777777" w:rsidR="00A31A74" w:rsidRPr="00FE6066" w:rsidRDefault="00000000">
            <w:pPr>
              <w:rPr>
                <w:rFonts w:ascii="Candara" w:hAnsi="Candara"/>
              </w:rPr>
            </w:pPr>
            <w:r w:rsidRPr="00FE6066">
              <w:rPr>
                <w:rFonts w:ascii="Candara" w:hAnsi="Candara"/>
              </w:rPr>
              <w:t>Član Uprave ANO d.o.o.</w:t>
            </w:r>
          </w:p>
        </w:tc>
        <w:tc>
          <w:tcPr>
            <w:tcW w:w="0" w:type="auto"/>
          </w:tcPr>
          <w:p w14:paraId="344C6220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15D3652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FF9D9AF" w14:textId="77777777" w:rsidR="00A31A74" w:rsidRPr="00FE6066" w:rsidRDefault="00A31A74">
            <w:pPr>
              <w:rPr>
                <w:rFonts w:ascii="Candara" w:hAnsi="Candara"/>
              </w:rPr>
            </w:pPr>
          </w:p>
        </w:tc>
      </w:tr>
    </w:tbl>
    <w:p w14:paraId="374B3830" w14:textId="77777777" w:rsidR="00A31A74" w:rsidRPr="00FE6066" w:rsidRDefault="00000000">
      <w:pPr>
        <w:pStyle w:val="BodyText"/>
        <w:rPr>
          <w:rFonts w:ascii="Candara" w:hAnsi="Candara"/>
        </w:rPr>
      </w:pPr>
      <w:r w:rsidRPr="00FE6066">
        <w:rPr>
          <w:rFonts w:ascii="Candara" w:hAnsi="Candara"/>
          <w:b/>
          <w:bCs/>
        </w:rPr>
        <w:t>Napomena zaposlenika uz potpis (ako postoji neslaganje s ocjenom):</w:t>
      </w:r>
    </w:p>
    <w:p w14:paraId="77ED31F6" w14:textId="77777777" w:rsidR="00FE6066" w:rsidRPr="00FE6066" w:rsidRDefault="00FE6066">
      <w:pPr>
        <w:rPr>
          <w:rFonts w:ascii="Candara" w:hAnsi="Candara"/>
        </w:rPr>
      </w:pPr>
      <w:r>
        <w:rPr>
          <w:rFonts w:ascii="Candara" w:hAnsi="Candar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6066" w:rsidRPr="00EF1BBC" w14:paraId="3468C366" w14:textId="77777777" w:rsidTr="00D37E57">
        <w:tc>
          <w:tcPr>
            <w:tcW w:w="9062" w:type="dxa"/>
          </w:tcPr>
          <w:p w14:paraId="61A28F85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  <w:tr w:rsidR="00FE6066" w:rsidRPr="00EF1BBC" w14:paraId="1B558741" w14:textId="77777777" w:rsidTr="00D37E57">
        <w:tc>
          <w:tcPr>
            <w:tcW w:w="9062" w:type="dxa"/>
          </w:tcPr>
          <w:p w14:paraId="321CF0FA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  <w:tr w:rsidR="00FE6066" w:rsidRPr="00EF1BBC" w14:paraId="1F3EBCF2" w14:textId="77777777" w:rsidTr="00D37E57">
        <w:tc>
          <w:tcPr>
            <w:tcW w:w="9062" w:type="dxa"/>
          </w:tcPr>
          <w:p w14:paraId="3B3299B0" w14:textId="77777777" w:rsidR="00FE6066" w:rsidRPr="00EF1BBC" w:rsidRDefault="00FE6066" w:rsidP="00D37E57">
            <w:pPr>
              <w:rPr>
                <w:rFonts w:ascii="Candara" w:hAnsi="Candara"/>
              </w:rPr>
            </w:pPr>
          </w:p>
        </w:tc>
      </w:tr>
    </w:tbl>
    <w:p w14:paraId="5BB75CD5" w14:textId="459ECB61" w:rsidR="00A31A74" w:rsidRPr="00FE6066" w:rsidRDefault="00A31A74">
      <w:pPr>
        <w:rPr>
          <w:rFonts w:ascii="Candara" w:hAnsi="Candara"/>
        </w:rPr>
      </w:pPr>
    </w:p>
    <w:p w14:paraId="266E5806" w14:textId="77777777" w:rsidR="00A31A74" w:rsidRPr="00FE6066" w:rsidRDefault="00000000">
      <w:pPr>
        <w:rPr>
          <w:rFonts w:ascii="Candara" w:hAnsi="Candara"/>
          <w:i/>
          <w:iCs/>
        </w:rPr>
      </w:pPr>
      <w:r w:rsidRPr="00FE6066">
        <w:rPr>
          <w:rFonts w:ascii="Candara" w:hAnsi="Candara"/>
          <w:i/>
          <w:iCs/>
        </w:rPr>
        <w:t>Pohraniti: SharePoint – HR – djelatnici (ograničen pristup) Čuvati: 5 godina od datuma evaluacije</w:t>
      </w:r>
    </w:p>
    <w:p w14:paraId="7233B28C" w14:textId="77777777" w:rsidR="00A31A74" w:rsidRPr="00FE6066" w:rsidRDefault="00000000" w:rsidP="00FE6066">
      <w:pPr>
        <w:rPr>
          <w:rFonts w:ascii="Candara" w:hAnsi="Candara"/>
          <w:i/>
          <w:iCs/>
        </w:rPr>
      </w:pPr>
      <w:r w:rsidRPr="00FE6066">
        <w:rPr>
          <w:rFonts w:ascii="Candara" w:hAnsi="Candara"/>
          <w:i/>
          <w:iCs/>
        </w:rPr>
        <w:t>ANO d.o.o. | Ilica 216, 10000 Zagreb | OIB: 47303262039 | www.ano.hr Obrazac OBR-PR-07-01-v1.0 — strogo povjerljivo</w:t>
      </w:r>
      <w:bookmarkEnd w:id="0"/>
      <w:bookmarkEnd w:id="12"/>
    </w:p>
    <w:sectPr w:rsidR="00A31A74" w:rsidRPr="00FE6066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FABF" w14:textId="77777777" w:rsidR="0016286D" w:rsidRDefault="0016286D">
      <w:pPr>
        <w:spacing w:after="0"/>
      </w:pPr>
      <w:r>
        <w:separator/>
      </w:r>
    </w:p>
  </w:endnote>
  <w:endnote w:type="continuationSeparator" w:id="0">
    <w:p w14:paraId="163CF04D" w14:textId="77777777" w:rsidR="0016286D" w:rsidRDefault="001628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22B60952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0F4A17BB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OBR-PR-07-01 — OBRAZAC GODIŠNJE EVALUACIJE ZAPOSLENIKA</w:t>
          </w:r>
        </w:p>
        <w:p w14:paraId="287D2BF0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650B6935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01CFF9FD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3C90614A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02127F4D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180C" w14:textId="77777777" w:rsidR="0016286D" w:rsidRDefault="0016286D">
      <w:pPr>
        <w:spacing w:after="0"/>
      </w:pPr>
      <w:r>
        <w:separator/>
      </w:r>
    </w:p>
  </w:footnote>
  <w:footnote w:type="continuationSeparator" w:id="0">
    <w:p w14:paraId="54FC3AB8" w14:textId="77777777" w:rsidR="0016286D" w:rsidRDefault="001628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29B94195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350FDA18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C2E95DF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62386CF8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Obrazac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4315C2A7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0DCE83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360DCE83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6B0F17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101919988">
    <w:abstractNumId w:val="0"/>
  </w:num>
  <w:num w:numId="12" w16cid:durableId="473765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6286D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31A7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E6066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196EA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FE60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2026-04-11T18:47:00Z</dcterms:modified>
</cp:coreProperties>
</file>