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4961" w14:textId="77777777" w:rsidR="005A5006" w:rsidRPr="004F5331" w:rsidRDefault="005018A4" w:rsidP="004F5331">
      <w:pPr>
        <w:jc w:val="center"/>
        <w:rPr>
          <w:rFonts w:cstheme="minorHAnsi"/>
          <w:b/>
          <w:color w:val="000000"/>
          <w:spacing w:val="-4"/>
          <w:lang w:val="en-US"/>
        </w:rPr>
      </w:pPr>
      <w:r w:rsidRPr="004F5331">
        <w:rPr>
          <w:rFonts w:cstheme="minorHAnsi"/>
          <w:b/>
          <w:color w:val="000000"/>
          <w:spacing w:val="-10"/>
          <w:lang w:val="en-US"/>
        </w:rPr>
        <w:t xml:space="preserve">Classification of </w:t>
      </w:r>
      <w:r w:rsidRPr="004F5331">
        <w:rPr>
          <w:rFonts w:cstheme="minorHAnsi"/>
          <w:b/>
          <w:color w:val="000000"/>
          <w:spacing w:val="-4"/>
          <w:lang w:val="en-US"/>
        </w:rPr>
        <w:t>information</w:t>
      </w:r>
    </w:p>
    <w:p w14:paraId="7818D5B7" w14:textId="77777777" w:rsidR="005018A4" w:rsidRPr="004F5331" w:rsidRDefault="005018A4" w:rsidP="004F5331">
      <w:pPr>
        <w:jc w:val="both"/>
        <w:rPr>
          <w:rFonts w:cstheme="minorHAnsi"/>
          <w:color w:val="000000"/>
          <w:spacing w:val="-8"/>
          <w:sz w:val="20"/>
          <w:lang w:val="en-US"/>
        </w:rPr>
      </w:pPr>
      <w:r w:rsidRPr="004F5331">
        <w:rPr>
          <w:rFonts w:cstheme="minorHAnsi"/>
          <w:color w:val="000000"/>
          <w:spacing w:val="-11"/>
          <w:sz w:val="20"/>
          <w:lang w:val="en-US"/>
        </w:rPr>
        <w:t xml:space="preserve">Information shall be classified in terms of legal </w:t>
      </w:r>
      <w:r w:rsidRPr="004F5331">
        <w:rPr>
          <w:rFonts w:cstheme="minorHAnsi"/>
          <w:color w:val="000000"/>
          <w:spacing w:val="-14"/>
          <w:sz w:val="20"/>
          <w:lang w:val="en-US"/>
        </w:rPr>
        <w:t xml:space="preserve">requirements, value, criticality and sensitivity to </w:t>
      </w:r>
      <w:r w:rsidRPr="004F5331">
        <w:rPr>
          <w:rFonts w:cstheme="minorHAnsi"/>
          <w:color w:val="000000"/>
          <w:spacing w:val="-8"/>
          <w:sz w:val="20"/>
          <w:lang w:val="en-US"/>
        </w:rPr>
        <w:t>unauthorised disclosure or modification.</w:t>
      </w:r>
    </w:p>
    <w:p w14:paraId="6BCBD89F" w14:textId="77777777" w:rsidR="005018A4" w:rsidRPr="004F5331" w:rsidRDefault="005018A4" w:rsidP="004F5331">
      <w:pPr>
        <w:spacing w:before="108"/>
        <w:jc w:val="both"/>
        <w:rPr>
          <w:rFonts w:cstheme="minorHAnsi"/>
          <w:color w:val="000000"/>
          <w:spacing w:val="-12"/>
          <w:sz w:val="21"/>
        </w:rPr>
      </w:pPr>
      <w:r w:rsidRPr="004F5331">
        <w:rPr>
          <w:rFonts w:cstheme="minorHAnsi"/>
          <w:color w:val="000000"/>
          <w:spacing w:val="-12"/>
          <w:sz w:val="21"/>
          <w:lang w:val="en-US"/>
        </w:rPr>
        <w:t xml:space="preserve">Information owners shall be responsible for </w:t>
      </w:r>
      <w:r w:rsidRPr="004F5331">
        <w:rPr>
          <w:rFonts w:cstheme="minorHAnsi"/>
          <w:color w:val="000000"/>
          <w:spacing w:val="-10"/>
          <w:sz w:val="21"/>
          <w:lang w:val="en-US"/>
        </w:rPr>
        <w:t>classification.</w:t>
      </w:r>
    </w:p>
    <w:p w14:paraId="06423171" w14:textId="77777777" w:rsidR="005018A4" w:rsidRPr="004F5331" w:rsidRDefault="005018A4" w:rsidP="004F5331">
      <w:pPr>
        <w:pStyle w:val="ListParagraph"/>
        <w:numPr>
          <w:ilvl w:val="0"/>
          <w:numId w:val="3"/>
        </w:numPr>
        <w:spacing w:before="144"/>
        <w:jc w:val="both"/>
        <w:rPr>
          <w:rFonts w:cstheme="minorHAnsi"/>
          <w:color w:val="000000"/>
          <w:spacing w:val="-10"/>
          <w:sz w:val="21"/>
        </w:rPr>
      </w:pPr>
      <w:r w:rsidRPr="004F5331">
        <w:rPr>
          <w:rFonts w:cstheme="minorHAnsi"/>
          <w:b/>
          <w:color w:val="000000"/>
          <w:spacing w:val="-5"/>
          <w:sz w:val="20"/>
          <w:lang w:val="en-US"/>
        </w:rPr>
        <w:t>Confidentiality</w:t>
      </w: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 </w:t>
      </w:r>
      <w:r w:rsidRPr="004F5331">
        <w:rPr>
          <w:rFonts w:cstheme="minorHAnsi"/>
          <w:color w:val="000000"/>
          <w:spacing w:val="-5"/>
          <w:sz w:val="21"/>
          <w:lang w:val="en-US"/>
        </w:rPr>
        <w:t>means protection from</w:t>
      </w:r>
      <w:r w:rsidRPr="004F5331">
        <w:rPr>
          <w:rFonts w:cstheme="minorHAnsi"/>
          <w:color w:val="000000"/>
          <w:spacing w:val="-5"/>
          <w:sz w:val="20"/>
        </w:rPr>
        <w:t xml:space="preserve"> 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unauthorised disclosure of information. Confidential </w:t>
      </w:r>
      <w:r w:rsidRPr="004F5331">
        <w:rPr>
          <w:rFonts w:cstheme="minorHAnsi"/>
          <w:color w:val="000000"/>
          <w:spacing w:val="-6"/>
          <w:sz w:val="21"/>
          <w:lang w:val="en-US"/>
        </w:rPr>
        <w:t xml:space="preserve">data and information shall only be accessible to </w:t>
      </w:r>
      <w:r w:rsidRPr="004F5331">
        <w:rPr>
          <w:rFonts w:cstheme="minorHAnsi"/>
          <w:color w:val="000000"/>
          <w:spacing w:val="-8"/>
          <w:sz w:val="21"/>
          <w:lang w:val="en-US"/>
        </w:rPr>
        <w:t>authorised persons in the proscribed way.</w:t>
      </w:r>
    </w:p>
    <w:p w14:paraId="346F8242" w14:textId="77777777" w:rsidR="005018A4" w:rsidRPr="004F5331" w:rsidRDefault="005018A4" w:rsidP="004F5331">
      <w:pPr>
        <w:pStyle w:val="ListParagraph"/>
        <w:spacing w:before="144"/>
        <w:jc w:val="both"/>
        <w:rPr>
          <w:rFonts w:cstheme="minorHAnsi"/>
          <w:color w:val="000000"/>
          <w:spacing w:val="-10"/>
          <w:sz w:val="21"/>
        </w:rPr>
      </w:pPr>
      <w:r w:rsidRPr="004F5331">
        <w:rPr>
          <w:rFonts w:cstheme="minorHAnsi"/>
          <w:color w:val="000000"/>
          <w:spacing w:val="-10"/>
          <w:sz w:val="21"/>
          <w:lang w:val="en-US"/>
        </w:rPr>
        <w:t xml:space="preserve">If a classification regarding confidentiality is being 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used, it is </w:t>
      </w:r>
      <w:r w:rsidRPr="004F5331">
        <w:rPr>
          <w:rFonts w:cstheme="minorHAnsi"/>
          <w:b/>
          <w:color w:val="000000"/>
          <w:spacing w:val="-11"/>
          <w:sz w:val="20"/>
          <w:lang w:val="en-US"/>
        </w:rPr>
        <w:t>mandatory</w:t>
      </w:r>
      <w:r w:rsidRPr="004F5331">
        <w:rPr>
          <w:rFonts w:cstheme="minorHAnsi"/>
          <w:color w:val="000000"/>
          <w:spacing w:val="-11"/>
          <w:sz w:val="20"/>
          <w:lang w:val="en-US"/>
        </w:rPr>
        <w:t xml:space="preserve"> 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to use the following four-step </w:t>
      </w:r>
      <w:r w:rsidRPr="004F5331">
        <w:rPr>
          <w:rFonts w:cstheme="minorHAnsi"/>
          <w:color w:val="000000"/>
          <w:sz w:val="21"/>
          <w:lang w:val="en-US"/>
        </w:rPr>
        <w:t>model:</w:t>
      </w:r>
    </w:p>
    <w:p w14:paraId="34E4FF62" w14:textId="77777777" w:rsidR="005018A4" w:rsidRPr="004F5331" w:rsidRDefault="005018A4" w:rsidP="004F5331">
      <w:pPr>
        <w:numPr>
          <w:ilvl w:val="0"/>
          <w:numId w:val="2"/>
        </w:numPr>
        <w:tabs>
          <w:tab w:val="decimal" w:pos="504"/>
        </w:tabs>
        <w:spacing w:before="108" w:after="0" w:line="240" w:lineRule="auto"/>
        <w:jc w:val="both"/>
        <w:rPr>
          <w:rFonts w:cstheme="minorHAnsi"/>
          <w:color w:val="000000"/>
          <w:spacing w:val="-11"/>
          <w:sz w:val="21"/>
        </w:rPr>
      </w:pPr>
      <w:r w:rsidRPr="004F5331">
        <w:rPr>
          <w:rFonts w:cstheme="minorHAnsi"/>
          <w:b/>
          <w:color w:val="000000"/>
          <w:spacing w:val="-11"/>
          <w:sz w:val="21"/>
          <w:lang w:val="en-US"/>
        </w:rPr>
        <w:t>Public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 - disclosure is permissible without any </w:t>
      </w:r>
      <w:r w:rsidRPr="004F5331">
        <w:rPr>
          <w:rFonts w:cstheme="minorHAnsi"/>
          <w:color w:val="000000"/>
          <w:spacing w:val="-12"/>
          <w:sz w:val="21"/>
          <w:lang w:val="en-US"/>
        </w:rPr>
        <w:t xml:space="preserve">danger (e.g. public content on websites, press </w:t>
      </w:r>
      <w:r w:rsidRPr="004F5331">
        <w:rPr>
          <w:rFonts w:cstheme="minorHAnsi"/>
          <w:color w:val="000000"/>
          <w:spacing w:val="-6"/>
          <w:sz w:val="21"/>
          <w:lang w:val="en-US"/>
        </w:rPr>
        <w:t>information, offer flyers...).</w:t>
      </w:r>
    </w:p>
    <w:p w14:paraId="50263189" w14:textId="77777777" w:rsidR="005018A4" w:rsidRPr="004F5331" w:rsidRDefault="005018A4" w:rsidP="004F5331">
      <w:pPr>
        <w:numPr>
          <w:ilvl w:val="0"/>
          <w:numId w:val="2"/>
        </w:numPr>
        <w:tabs>
          <w:tab w:val="decimal" w:pos="504"/>
        </w:tabs>
        <w:spacing w:after="0" w:line="240" w:lineRule="auto"/>
        <w:jc w:val="both"/>
        <w:rPr>
          <w:rFonts w:cstheme="minorHAnsi"/>
          <w:color w:val="000000"/>
          <w:spacing w:val="-11"/>
          <w:sz w:val="21"/>
        </w:rPr>
      </w:pPr>
      <w:r w:rsidRPr="004F5331">
        <w:rPr>
          <w:rFonts w:cstheme="minorHAnsi"/>
          <w:b/>
          <w:color w:val="000000"/>
          <w:spacing w:val="-11"/>
          <w:sz w:val="21"/>
          <w:lang w:val="en-US"/>
        </w:rPr>
        <w:t>Internal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 - disclosure could lead to minor financial </w:t>
      </w:r>
      <w:r w:rsidRPr="004F5331">
        <w:rPr>
          <w:rFonts w:cstheme="minorHAnsi"/>
          <w:color w:val="000000"/>
          <w:spacing w:val="-6"/>
          <w:sz w:val="21"/>
          <w:lang w:val="en-US"/>
        </w:rPr>
        <w:t>or reputational damage (e.g. intranet content, internal team reports, guidelines...).</w:t>
      </w:r>
    </w:p>
    <w:p w14:paraId="644733ED" w14:textId="77777777" w:rsidR="005018A4" w:rsidRPr="004F5331" w:rsidRDefault="005018A4" w:rsidP="004F5331">
      <w:pPr>
        <w:pStyle w:val="ListParagraph"/>
        <w:numPr>
          <w:ilvl w:val="0"/>
          <w:numId w:val="2"/>
        </w:numPr>
        <w:tabs>
          <w:tab w:val="right" w:pos="4921"/>
        </w:tabs>
        <w:jc w:val="both"/>
        <w:rPr>
          <w:rFonts w:cstheme="minorHAnsi"/>
          <w:color w:val="000000"/>
          <w:spacing w:val="-11"/>
          <w:sz w:val="21"/>
        </w:rPr>
      </w:pPr>
      <w:r w:rsidRPr="004F5331">
        <w:rPr>
          <w:rFonts w:cstheme="minorHAnsi"/>
          <w:color w:val="000000"/>
          <w:spacing w:val="-32"/>
          <w:sz w:val="6"/>
          <w:vertAlign w:val="superscript"/>
          <w:lang w:val="en-US"/>
        </w:rPr>
        <w:t>,</w:t>
      </w:r>
      <w:r w:rsidRPr="004F5331">
        <w:rPr>
          <w:rFonts w:cstheme="minorHAnsi"/>
          <w:color w:val="000000"/>
          <w:spacing w:val="-32"/>
          <w:sz w:val="21"/>
          <w:lang w:val="en-US"/>
        </w:rPr>
        <w:tab/>
      </w:r>
      <w:r w:rsidRPr="004F5331">
        <w:rPr>
          <w:rFonts w:cstheme="minorHAnsi"/>
          <w:b/>
          <w:color w:val="000000"/>
          <w:spacing w:val="-9"/>
          <w:sz w:val="21"/>
          <w:lang w:val="en-US"/>
        </w:rPr>
        <w:t>Confidential</w:t>
      </w:r>
      <w:r w:rsidRPr="004F5331">
        <w:rPr>
          <w:rFonts w:cstheme="minorHAnsi"/>
          <w:color w:val="000000"/>
          <w:spacing w:val="-9"/>
          <w:sz w:val="21"/>
          <w:lang w:val="en-US"/>
        </w:rPr>
        <w:t xml:space="preserve"> - disclosure could lead to significant </w:t>
      </w:r>
      <w:r w:rsidRPr="004F5331">
        <w:rPr>
          <w:rFonts w:cstheme="minorHAnsi"/>
          <w:color w:val="000000"/>
          <w:spacing w:val="-6"/>
          <w:sz w:val="21"/>
          <w:lang w:val="en-US"/>
        </w:rPr>
        <w:t xml:space="preserve">financial or reputational damage (e.g. 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management reports, source code of innovative </w:t>
      </w:r>
      <w:r w:rsidRPr="004F5331">
        <w:rPr>
          <w:rFonts w:cstheme="minorHAnsi"/>
          <w:color w:val="000000"/>
          <w:spacing w:val="-10"/>
          <w:sz w:val="21"/>
          <w:lang w:val="en-US"/>
        </w:rPr>
        <w:t xml:space="preserve">system solutions offered in the market, security </w:t>
      </w:r>
      <w:r w:rsidRPr="004F5331">
        <w:rPr>
          <w:rFonts w:cstheme="minorHAnsi"/>
          <w:color w:val="000000"/>
          <w:spacing w:val="-7"/>
          <w:sz w:val="21"/>
          <w:lang w:val="en-US"/>
        </w:rPr>
        <w:t>architecture of critical systems...).</w:t>
      </w:r>
    </w:p>
    <w:p w14:paraId="1A9FFF2A" w14:textId="77777777" w:rsidR="005018A4" w:rsidRPr="004F5331" w:rsidRDefault="005018A4" w:rsidP="004F5331">
      <w:pPr>
        <w:pStyle w:val="ListParagraph"/>
        <w:numPr>
          <w:ilvl w:val="0"/>
          <w:numId w:val="2"/>
        </w:numPr>
        <w:tabs>
          <w:tab w:val="right" w:pos="5155"/>
        </w:tabs>
        <w:jc w:val="both"/>
        <w:rPr>
          <w:rFonts w:cstheme="minorHAnsi"/>
          <w:color w:val="000000"/>
          <w:spacing w:val="-11"/>
          <w:sz w:val="21"/>
        </w:rPr>
      </w:pPr>
      <w:r w:rsidRPr="004F5331">
        <w:rPr>
          <w:rFonts w:cstheme="minorHAnsi"/>
          <w:b/>
          <w:color w:val="000000"/>
          <w:spacing w:val="-9"/>
          <w:sz w:val="21"/>
          <w:lang w:val="en-US"/>
        </w:rPr>
        <w:t>Strictly confidential</w:t>
      </w:r>
      <w:r w:rsidRPr="004F5331">
        <w:rPr>
          <w:rFonts w:cstheme="minorHAnsi"/>
          <w:color w:val="000000"/>
          <w:spacing w:val="-9"/>
          <w:sz w:val="21"/>
          <w:lang w:val="en-US"/>
        </w:rPr>
        <w:t xml:space="preserve"> - disclosure could lead to major </w:t>
      </w:r>
      <w:r w:rsidRPr="004F5331">
        <w:rPr>
          <w:rFonts w:cstheme="minorHAnsi"/>
          <w:color w:val="000000"/>
          <w:spacing w:val="-11"/>
          <w:sz w:val="21"/>
          <w:lang w:val="en-US"/>
        </w:rPr>
        <w:t xml:space="preserve">financial or reputational damage (e.g. planned </w:t>
      </w:r>
      <w:r w:rsidRPr="004F5331">
        <w:rPr>
          <w:rFonts w:cstheme="minorHAnsi"/>
          <w:color w:val="000000"/>
          <w:spacing w:val="-8"/>
          <w:sz w:val="21"/>
          <w:lang w:val="en-US"/>
        </w:rPr>
        <w:t>company acquisitions...).</w:t>
      </w:r>
    </w:p>
    <w:p w14:paraId="070CAF99" w14:textId="77777777" w:rsidR="005018A4" w:rsidRPr="004F5331" w:rsidRDefault="005018A4" w:rsidP="004F5331">
      <w:pPr>
        <w:pStyle w:val="ListParagraph"/>
        <w:numPr>
          <w:ilvl w:val="0"/>
          <w:numId w:val="3"/>
        </w:numPr>
        <w:spacing w:before="144"/>
        <w:jc w:val="both"/>
        <w:rPr>
          <w:rFonts w:cstheme="minorHAnsi"/>
          <w:color w:val="000000"/>
          <w:spacing w:val="-5"/>
          <w:sz w:val="20"/>
          <w:lang w:val="en-US"/>
        </w:rPr>
      </w:pPr>
      <w:r w:rsidRPr="004F5331">
        <w:rPr>
          <w:rFonts w:cstheme="minorHAnsi"/>
          <w:b/>
          <w:color w:val="000000"/>
          <w:spacing w:val="-5"/>
          <w:sz w:val="20"/>
          <w:lang w:val="en-US"/>
        </w:rPr>
        <w:t>Integrity</w:t>
      </w: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 describes the correctness (intactness) of data and the correct functioning of systems. If a classification regarding integrity is being used, it is </w:t>
      </w:r>
      <w:r w:rsidRPr="004F5331">
        <w:rPr>
          <w:rFonts w:cstheme="minorHAnsi"/>
          <w:b/>
          <w:color w:val="000000"/>
          <w:spacing w:val="-5"/>
          <w:sz w:val="20"/>
          <w:lang w:val="en-US"/>
        </w:rPr>
        <w:t>mandatory</w:t>
      </w: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 to use the following four-step model:</w:t>
      </w:r>
    </w:p>
    <w:p w14:paraId="0CB9430C" w14:textId="77777777" w:rsidR="005018A4" w:rsidRPr="004F5331" w:rsidRDefault="005018A4" w:rsidP="004F5331">
      <w:pPr>
        <w:pStyle w:val="ListParagraph"/>
        <w:numPr>
          <w:ilvl w:val="0"/>
          <w:numId w:val="5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No integrity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information integrity is not relevant.</w:t>
      </w:r>
    </w:p>
    <w:p w14:paraId="3A4DDB42" w14:textId="77777777" w:rsidR="005018A4" w:rsidRPr="004F5331" w:rsidRDefault="005018A4" w:rsidP="004F5331">
      <w:pPr>
        <w:pStyle w:val="ListParagraph"/>
        <w:numPr>
          <w:ilvl w:val="0"/>
          <w:numId w:val="5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Normal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integrity loss of information could result in minor, but not significant, damage.</w:t>
      </w:r>
    </w:p>
    <w:p w14:paraId="57E139C8" w14:textId="77777777" w:rsidR="005018A4" w:rsidRPr="004F5331" w:rsidRDefault="005018A4" w:rsidP="004F5331">
      <w:pPr>
        <w:pStyle w:val="ListParagraph"/>
        <w:numPr>
          <w:ilvl w:val="0"/>
          <w:numId w:val="5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Assured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integrity loss of information could result in significant damage. Consistency, correctness and completeness must be ensured.</w:t>
      </w:r>
    </w:p>
    <w:p w14:paraId="7672A072" w14:textId="77777777" w:rsidR="005018A4" w:rsidRPr="004F5331" w:rsidRDefault="005018A4" w:rsidP="004F5331">
      <w:pPr>
        <w:pStyle w:val="ListParagraph"/>
        <w:numPr>
          <w:ilvl w:val="0"/>
          <w:numId w:val="5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Guaranteed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consistency, correctness and completeness of the information must be provable.</w:t>
      </w:r>
    </w:p>
    <w:p w14:paraId="268219BF" w14:textId="77777777" w:rsidR="005018A4" w:rsidRPr="004F5331" w:rsidRDefault="005018A4" w:rsidP="004F5331">
      <w:pPr>
        <w:pStyle w:val="ListParagraph"/>
        <w:numPr>
          <w:ilvl w:val="0"/>
          <w:numId w:val="3"/>
        </w:numPr>
        <w:spacing w:before="144"/>
        <w:jc w:val="both"/>
        <w:rPr>
          <w:rFonts w:cstheme="minorHAnsi"/>
          <w:color w:val="000000"/>
          <w:spacing w:val="-5"/>
          <w:sz w:val="20"/>
          <w:lang w:val="en-US"/>
        </w:rPr>
      </w:pP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The </w:t>
      </w:r>
      <w:r w:rsidRPr="004F5331">
        <w:rPr>
          <w:rFonts w:cstheme="minorHAnsi"/>
          <w:b/>
          <w:color w:val="000000"/>
          <w:spacing w:val="-5"/>
          <w:sz w:val="20"/>
          <w:lang w:val="en-US"/>
        </w:rPr>
        <w:t>availability</w:t>
      </w: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 of services, functions in an IT system, IT applications and IT networks, </w:t>
      </w:r>
      <w:proofErr w:type="gramStart"/>
      <w:r w:rsidRPr="004F5331">
        <w:rPr>
          <w:rFonts w:cstheme="minorHAnsi"/>
          <w:color w:val="000000"/>
          <w:spacing w:val="-5"/>
          <w:sz w:val="20"/>
          <w:lang w:val="en-US"/>
        </w:rPr>
        <w:t>and also</w:t>
      </w:r>
      <w:proofErr w:type="gramEnd"/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 of information, exists when these can be accessed by the users constantly and as planned.</w:t>
      </w:r>
    </w:p>
    <w:p w14:paraId="68227041" w14:textId="77777777" w:rsidR="005018A4" w:rsidRPr="004F5331" w:rsidRDefault="005018A4" w:rsidP="004F5331">
      <w:pPr>
        <w:pStyle w:val="ListParagraph"/>
        <w:spacing w:before="144"/>
        <w:jc w:val="both"/>
        <w:rPr>
          <w:rFonts w:cstheme="minorHAnsi"/>
          <w:color w:val="000000"/>
          <w:spacing w:val="-5"/>
          <w:sz w:val="20"/>
          <w:lang w:val="en-US"/>
        </w:rPr>
      </w:pP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If a classification regarding availability is being used, it is </w:t>
      </w:r>
      <w:r w:rsidRPr="004F5331">
        <w:rPr>
          <w:rFonts w:cstheme="minorHAnsi"/>
          <w:b/>
          <w:color w:val="000000"/>
          <w:spacing w:val="-5"/>
          <w:sz w:val="20"/>
          <w:lang w:val="en-US"/>
        </w:rPr>
        <w:t>mandatory</w:t>
      </w:r>
      <w:r w:rsidRPr="004F5331">
        <w:rPr>
          <w:rFonts w:cstheme="minorHAnsi"/>
          <w:color w:val="000000"/>
          <w:spacing w:val="-5"/>
          <w:sz w:val="20"/>
          <w:lang w:val="en-US"/>
        </w:rPr>
        <w:t xml:space="preserve"> to use the following four-step model:</w:t>
      </w:r>
    </w:p>
    <w:p w14:paraId="0C394C7A" w14:textId="77777777" w:rsidR="005018A4" w:rsidRPr="004F5331" w:rsidRDefault="005018A4" w:rsidP="004F5331">
      <w:pPr>
        <w:pStyle w:val="ListParagraph"/>
        <w:numPr>
          <w:ilvl w:val="0"/>
          <w:numId w:val="6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Conventional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information may be unavailable at times.</w:t>
      </w:r>
    </w:p>
    <w:p w14:paraId="0D379627" w14:textId="77777777" w:rsidR="005018A4" w:rsidRPr="004F5331" w:rsidRDefault="005018A4" w:rsidP="004F5331">
      <w:pPr>
        <w:pStyle w:val="ListParagraph"/>
        <w:numPr>
          <w:ilvl w:val="0"/>
          <w:numId w:val="6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Highly available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information may only be unavailable during fixed time periods or minimally during main access times.</w:t>
      </w:r>
    </w:p>
    <w:p w14:paraId="288801A1" w14:textId="77777777" w:rsidR="005018A4" w:rsidRPr="004F5331" w:rsidRDefault="005018A4" w:rsidP="004F5331">
      <w:pPr>
        <w:pStyle w:val="ListParagraph"/>
        <w:numPr>
          <w:ilvl w:val="0"/>
          <w:numId w:val="6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Error resistant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information must be available during fixed time periods or during main access times almost without interruption.</w:t>
      </w:r>
    </w:p>
    <w:p w14:paraId="04B33E74" w14:textId="77777777" w:rsidR="004F5331" w:rsidRPr="004F5331" w:rsidRDefault="005018A4" w:rsidP="004F5331">
      <w:pPr>
        <w:pStyle w:val="ListParagraph"/>
        <w:numPr>
          <w:ilvl w:val="0"/>
          <w:numId w:val="6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b/>
          <w:color w:val="000000"/>
          <w:spacing w:val="-7"/>
          <w:sz w:val="21"/>
          <w:lang w:val="en-US"/>
        </w:rPr>
        <w:t>Error tolerant</w:t>
      </w:r>
      <w:r w:rsidRPr="004F5331">
        <w:rPr>
          <w:rFonts w:cstheme="minorHAnsi"/>
          <w:color w:val="000000"/>
          <w:spacing w:val="-7"/>
          <w:sz w:val="21"/>
          <w:lang w:val="en-US"/>
        </w:rPr>
        <w:t xml:space="preserve"> - information must be available without interruption, 24/7 information access (24 hours a day, 7 days a week) must be ensured.</w:t>
      </w:r>
    </w:p>
    <w:p w14:paraId="6B6FAE1F" w14:textId="77777777" w:rsidR="004F5331" w:rsidRPr="004F5331" w:rsidRDefault="004F5331" w:rsidP="004F5331">
      <w:pPr>
        <w:jc w:val="both"/>
        <w:rPr>
          <w:rFonts w:cstheme="minorHAnsi"/>
          <w:color w:val="000000"/>
          <w:spacing w:val="-7"/>
          <w:sz w:val="21"/>
          <w:lang w:val="en-US"/>
        </w:rPr>
      </w:pPr>
      <w:r w:rsidRPr="004F5331">
        <w:rPr>
          <w:rFonts w:cstheme="minorHAnsi"/>
          <w:color w:val="000000"/>
          <w:spacing w:val="-7"/>
          <w:sz w:val="21"/>
          <w:lang w:val="en-US"/>
        </w:rPr>
        <w:br w:type="page"/>
      </w:r>
    </w:p>
    <w:p w14:paraId="3677CE21" w14:textId="77777777" w:rsidR="005018A4" w:rsidRPr="004F5331" w:rsidRDefault="004F5331" w:rsidP="004F5331">
      <w:pPr>
        <w:tabs>
          <w:tab w:val="right" w:pos="4921"/>
        </w:tabs>
        <w:jc w:val="center"/>
        <w:rPr>
          <w:rFonts w:cstheme="minorHAnsi"/>
          <w:b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lastRenderedPageBreak/>
        <w:t>Klasifikacija informacija</w:t>
      </w:r>
    </w:p>
    <w:p w14:paraId="2D2B8D00" w14:textId="77777777" w:rsidR="004F5331" w:rsidRPr="004F5331" w:rsidRDefault="004F5331" w:rsidP="004F5331">
      <w:p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color w:val="000000"/>
          <w:spacing w:val="-7"/>
          <w:sz w:val="21"/>
        </w:rPr>
        <w:t>Informacije se razvrstavaju u smislu zakonskih zahtjeva, vrijednosti, kritičnosti i osjetljivosti na neovlašteno otkrivanje ili izmjenu.</w:t>
      </w:r>
    </w:p>
    <w:p w14:paraId="7ACCF7A3" w14:textId="77777777" w:rsidR="004F5331" w:rsidRPr="004F5331" w:rsidRDefault="004F5331" w:rsidP="004F5331">
      <w:p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color w:val="000000"/>
          <w:spacing w:val="-7"/>
          <w:sz w:val="21"/>
        </w:rPr>
        <w:t>Vlasnici podataka su odgovorni za klasifikaciju.</w:t>
      </w:r>
    </w:p>
    <w:p w14:paraId="244522BA" w14:textId="77777777" w:rsidR="004F5331" w:rsidRPr="004F5331" w:rsidRDefault="004F5331" w:rsidP="00A32868">
      <w:pPr>
        <w:pStyle w:val="ListParagraph"/>
        <w:numPr>
          <w:ilvl w:val="0"/>
          <w:numId w:val="7"/>
        </w:numPr>
        <w:tabs>
          <w:tab w:val="right" w:pos="4921"/>
        </w:tabs>
        <w:spacing w:before="144"/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5"/>
          <w:sz w:val="20"/>
        </w:rPr>
        <w:t>Povjerljivost</w:t>
      </w:r>
      <w:r w:rsidRPr="004F5331">
        <w:rPr>
          <w:rFonts w:cstheme="minorHAnsi"/>
          <w:color w:val="000000"/>
          <w:spacing w:val="-5"/>
          <w:sz w:val="20"/>
        </w:rPr>
        <w:t xml:space="preserve"> znači zaštitu od neovlaštenog otkrivanja podataka. Povjerljivi podaci i informacije dostupni su samo ovlaštenim osobama na propisan način.</w:t>
      </w:r>
    </w:p>
    <w:p w14:paraId="0B51EC73" w14:textId="77777777" w:rsidR="004F5331" w:rsidRPr="004F5331" w:rsidRDefault="004F5331" w:rsidP="004F5331">
      <w:pPr>
        <w:pStyle w:val="ListParagraph"/>
        <w:tabs>
          <w:tab w:val="right" w:pos="4921"/>
        </w:tabs>
        <w:spacing w:before="144"/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color w:val="000000"/>
          <w:spacing w:val="-7"/>
          <w:sz w:val="21"/>
        </w:rPr>
        <w:t xml:space="preserve">Ako se koristi klasifikacija koja se odnosi na povjerljivost, </w:t>
      </w:r>
      <w:r w:rsidRPr="004F5331">
        <w:rPr>
          <w:rFonts w:cstheme="minorHAnsi"/>
          <w:b/>
          <w:color w:val="000000"/>
          <w:spacing w:val="-7"/>
          <w:sz w:val="21"/>
        </w:rPr>
        <w:t>obvezno</w:t>
      </w:r>
      <w:r w:rsidRPr="004F5331">
        <w:rPr>
          <w:rFonts w:cstheme="minorHAnsi"/>
          <w:color w:val="000000"/>
          <w:spacing w:val="-7"/>
          <w:sz w:val="21"/>
        </w:rPr>
        <w:t xml:space="preserve"> je koristiti sljedeći model u četiri koraka:</w:t>
      </w:r>
    </w:p>
    <w:p w14:paraId="60E8B810" w14:textId="77777777" w:rsidR="004F5331" w:rsidRPr="004F5331" w:rsidRDefault="004F5331" w:rsidP="004F5331">
      <w:pPr>
        <w:pStyle w:val="ListParagraph"/>
        <w:numPr>
          <w:ilvl w:val="0"/>
          <w:numId w:val="8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Javno</w:t>
      </w:r>
      <w:r>
        <w:rPr>
          <w:rFonts w:cstheme="minorHAnsi"/>
          <w:color w:val="000000"/>
          <w:spacing w:val="-7"/>
          <w:sz w:val="21"/>
        </w:rPr>
        <w:t xml:space="preserve"> - </w:t>
      </w:r>
      <w:r w:rsidRPr="004F5331">
        <w:rPr>
          <w:rFonts w:cstheme="minorHAnsi"/>
          <w:color w:val="000000"/>
          <w:spacing w:val="-7"/>
          <w:sz w:val="21"/>
        </w:rPr>
        <w:t xml:space="preserve">otkrivanje </w:t>
      </w:r>
      <w:r>
        <w:rPr>
          <w:rFonts w:cstheme="minorHAnsi"/>
          <w:color w:val="000000"/>
          <w:spacing w:val="-7"/>
          <w:sz w:val="21"/>
        </w:rPr>
        <w:t xml:space="preserve">je </w:t>
      </w:r>
      <w:r w:rsidRPr="004F5331">
        <w:rPr>
          <w:rFonts w:cstheme="minorHAnsi"/>
          <w:color w:val="000000"/>
          <w:spacing w:val="-7"/>
          <w:sz w:val="21"/>
        </w:rPr>
        <w:t>dopušteno bez opasnosti (npr. javni sadržaj na web stranicama, informacijama o medijima, letaka ...).</w:t>
      </w:r>
    </w:p>
    <w:p w14:paraId="5AEA382B" w14:textId="77777777" w:rsidR="004F5331" w:rsidRPr="004F5331" w:rsidRDefault="004F5331" w:rsidP="004F5331">
      <w:pPr>
        <w:pStyle w:val="ListParagraph"/>
        <w:numPr>
          <w:ilvl w:val="0"/>
          <w:numId w:val="8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Interno</w:t>
      </w:r>
      <w:r>
        <w:rPr>
          <w:rFonts w:cstheme="minorHAnsi"/>
          <w:color w:val="000000"/>
          <w:spacing w:val="-7"/>
          <w:sz w:val="21"/>
        </w:rPr>
        <w:t xml:space="preserve"> - </w:t>
      </w:r>
      <w:r w:rsidRPr="004F5331">
        <w:rPr>
          <w:rFonts w:cstheme="minorHAnsi"/>
          <w:color w:val="000000"/>
          <w:spacing w:val="-7"/>
          <w:sz w:val="21"/>
        </w:rPr>
        <w:t>otkrivanje može dovesti do manjih financijskih ili reputacijskih šteta (npr. intranet sadržaj, izvješća internog tima, smjernice ...).</w:t>
      </w:r>
    </w:p>
    <w:p w14:paraId="6679BB36" w14:textId="77777777" w:rsidR="004F5331" w:rsidRPr="004F5331" w:rsidRDefault="004F5331" w:rsidP="004F5331">
      <w:pPr>
        <w:pStyle w:val="ListParagraph"/>
        <w:numPr>
          <w:ilvl w:val="0"/>
          <w:numId w:val="8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Povjerljivo</w:t>
      </w:r>
      <w:r w:rsidRPr="004F5331">
        <w:rPr>
          <w:rFonts w:cstheme="minorHAnsi"/>
          <w:color w:val="000000"/>
          <w:spacing w:val="-7"/>
          <w:sz w:val="21"/>
        </w:rPr>
        <w:t xml:space="preserve"> - otkrivanje može dovesti do značajnih financijskih ili reputacijskih šteta (npr. izvješća o upravljanju, sigurnosna arhitektura kritičnih sustava ...).</w:t>
      </w:r>
    </w:p>
    <w:p w14:paraId="670FEE8A" w14:textId="77777777" w:rsidR="004F5331" w:rsidRPr="004F5331" w:rsidRDefault="004F5331" w:rsidP="004F5331">
      <w:pPr>
        <w:pStyle w:val="ListParagraph"/>
        <w:numPr>
          <w:ilvl w:val="0"/>
          <w:numId w:val="8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Strogo povjerljivo</w:t>
      </w:r>
      <w:r w:rsidRPr="004F5331">
        <w:rPr>
          <w:rFonts w:cstheme="minorHAnsi"/>
          <w:color w:val="000000"/>
          <w:spacing w:val="-7"/>
          <w:sz w:val="21"/>
        </w:rPr>
        <w:t xml:space="preserve"> </w:t>
      </w:r>
      <w:r>
        <w:rPr>
          <w:rFonts w:cstheme="minorHAnsi"/>
          <w:color w:val="000000"/>
          <w:spacing w:val="-7"/>
          <w:sz w:val="21"/>
        </w:rPr>
        <w:t xml:space="preserve">- </w:t>
      </w:r>
      <w:r w:rsidRPr="004F5331">
        <w:rPr>
          <w:rFonts w:cstheme="minorHAnsi"/>
          <w:color w:val="000000"/>
          <w:spacing w:val="-7"/>
          <w:sz w:val="21"/>
        </w:rPr>
        <w:t>otkrivanje može dovesti do velikih financijskih ili reputacijskih šteta (npr. planirane akvizicije poduzeća ...).</w:t>
      </w:r>
    </w:p>
    <w:p w14:paraId="693F21DC" w14:textId="77777777" w:rsidR="004F5331" w:rsidRPr="004F5331" w:rsidRDefault="004F5331" w:rsidP="004F5331">
      <w:pPr>
        <w:pStyle w:val="ListParagraph"/>
        <w:numPr>
          <w:ilvl w:val="0"/>
          <w:numId w:val="7"/>
        </w:numPr>
        <w:tabs>
          <w:tab w:val="right" w:pos="4921"/>
        </w:tabs>
        <w:spacing w:before="144"/>
        <w:jc w:val="both"/>
        <w:rPr>
          <w:rFonts w:cstheme="minorHAnsi"/>
          <w:color w:val="000000"/>
          <w:spacing w:val="-5"/>
          <w:sz w:val="20"/>
        </w:rPr>
      </w:pPr>
      <w:r w:rsidRPr="004F5331">
        <w:rPr>
          <w:rFonts w:cstheme="minorHAnsi"/>
          <w:color w:val="000000"/>
          <w:spacing w:val="-5"/>
          <w:sz w:val="20"/>
        </w:rPr>
        <w:t>Integritet opisuje cjelovitost podataka i ispravno funkcioniranje sustava. Ako se koristi klasifikacija koja se odnosi na integritet, obvezno je koristiti sljedeći model u četiri koraka:</w:t>
      </w:r>
    </w:p>
    <w:p w14:paraId="3602ED2F" w14:textId="77777777" w:rsidR="004F5331" w:rsidRPr="004F5331" w:rsidRDefault="004F5331" w:rsidP="004F5331">
      <w:pPr>
        <w:pStyle w:val="ListParagraph"/>
        <w:numPr>
          <w:ilvl w:val="0"/>
          <w:numId w:val="10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Nema integriteta</w:t>
      </w:r>
      <w:r w:rsidRPr="004F5331">
        <w:rPr>
          <w:rFonts w:cstheme="minorHAnsi"/>
          <w:color w:val="000000"/>
          <w:spacing w:val="-7"/>
          <w:sz w:val="21"/>
        </w:rPr>
        <w:t xml:space="preserve"> - integritet podataka je relevantan.</w:t>
      </w:r>
    </w:p>
    <w:p w14:paraId="2951EC02" w14:textId="77777777" w:rsidR="004F5331" w:rsidRPr="004F5331" w:rsidRDefault="004F5331" w:rsidP="004F5331">
      <w:pPr>
        <w:pStyle w:val="ListParagraph"/>
        <w:numPr>
          <w:ilvl w:val="0"/>
          <w:numId w:val="10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Normalno</w:t>
      </w:r>
      <w:r>
        <w:rPr>
          <w:rFonts w:cstheme="minorHAnsi"/>
          <w:color w:val="000000"/>
          <w:spacing w:val="-7"/>
          <w:sz w:val="21"/>
        </w:rPr>
        <w:t xml:space="preserve"> - </w:t>
      </w:r>
      <w:r w:rsidRPr="004F5331">
        <w:rPr>
          <w:rFonts w:cstheme="minorHAnsi"/>
          <w:color w:val="000000"/>
          <w:spacing w:val="-7"/>
          <w:sz w:val="21"/>
        </w:rPr>
        <w:t xml:space="preserve"> gubitak podataka o integritetu može rezultirati malim, ali ne i značajnim oštećenjem.</w:t>
      </w:r>
    </w:p>
    <w:p w14:paraId="46D7CA97" w14:textId="77777777" w:rsidR="004F5331" w:rsidRPr="004F5331" w:rsidRDefault="004F5331" w:rsidP="004F5331">
      <w:pPr>
        <w:pStyle w:val="ListParagraph"/>
        <w:numPr>
          <w:ilvl w:val="0"/>
          <w:numId w:val="10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Osigurano</w:t>
      </w:r>
      <w:r>
        <w:rPr>
          <w:rFonts w:cstheme="minorHAnsi"/>
          <w:color w:val="000000"/>
          <w:spacing w:val="-7"/>
          <w:sz w:val="21"/>
        </w:rPr>
        <w:t xml:space="preserve"> - </w:t>
      </w:r>
      <w:r w:rsidRPr="004F5331">
        <w:rPr>
          <w:rFonts w:cstheme="minorHAnsi"/>
          <w:color w:val="000000"/>
          <w:spacing w:val="-7"/>
          <w:sz w:val="21"/>
        </w:rPr>
        <w:t xml:space="preserve"> gubitak podataka o integritetu može rezultirati značajnim oštećenjem. Moraju se osigurati dosljednost, ispravnost i cjelovitost.</w:t>
      </w:r>
    </w:p>
    <w:p w14:paraId="5F83CFBB" w14:textId="77777777" w:rsidR="004F5331" w:rsidRPr="004F5331" w:rsidRDefault="004F5331" w:rsidP="004F5331">
      <w:pPr>
        <w:pStyle w:val="ListParagraph"/>
        <w:numPr>
          <w:ilvl w:val="0"/>
          <w:numId w:val="10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Garantirano</w:t>
      </w:r>
      <w:r>
        <w:rPr>
          <w:rFonts w:cstheme="minorHAnsi"/>
          <w:color w:val="000000"/>
          <w:spacing w:val="-7"/>
          <w:sz w:val="21"/>
        </w:rPr>
        <w:t xml:space="preserve"> -</w:t>
      </w:r>
      <w:r w:rsidRPr="004F5331">
        <w:rPr>
          <w:rFonts w:cstheme="minorHAnsi"/>
          <w:color w:val="000000"/>
          <w:spacing w:val="-7"/>
          <w:sz w:val="21"/>
        </w:rPr>
        <w:t xml:space="preserve"> dosljednost, ispravnost i cjelovitost podataka moraju biti dokazivi.</w:t>
      </w:r>
    </w:p>
    <w:p w14:paraId="5EC520B5" w14:textId="77777777" w:rsidR="004F5331" w:rsidRDefault="004F5331" w:rsidP="006A0EC8">
      <w:pPr>
        <w:pStyle w:val="ListParagraph"/>
        <w:numPr>
          <w:ilvl w:val="0"/>
          <w:numId w:val="7"/>
        </w:numPr>
        <w:tabs>
          <w:tab w:val="right" w:pos="4921"/>
        </w:tabs>
        <w:spacing w:before="144"/>
        <w:jc w:val="both"/>
        <w:rPr>
          <w:rFonts w:cstheme="minorHAnsi"/>
          <w:color w:val="000000"/>
          <w:spacing w:val="-5"/>
          <w:sz w:val="20"/>
        </w:rPr>
      </w:pPr>
      <w:r w:rsidRPr="004F5331">
        <w:rPr>
          <w:rFonts w:cstheme="minorHAnsi"/>
          <w:color w:val="000000"/>
          <w:spacing w:val="-5"/>
          <w:sz w:val="20"/>
        </w:rPr>
        <w:t>Dostupnost usluga, funkcionira</w:t>
      </w:r>
      <w:r>
        <w:rPr>
          <w:rFonts w:cstheme="minorHAnsi"/>
          <w:color w:val="000000"/>
          <w:spacing w:val="-5"/>
          <w:sz w:val="20"/>
        </w:rPr>
        <w:t>nje</w:t>
      </w:r>
      <w:r w:rsidRPr="004F5331">
        <w:rPr>
          <w:rFonts w:cstheme="minorHAnsi"/>
          <w:color w:val="000000"/>
          <w:spacing w:val="-5"/>
          <w:sz w:val="20"/>
        </w:rPr>
        <w:t xml:space="preserve"> IT susta</w:t>
      </w:r>
      <w:r>
        <w:rPr>
          <w:rFonts w:cstheme="minorHAnsi"/>
          <w:color w:val="000000"/>
          <w:spacing w:val="-5"/>
          <w:sz w:val="20"/>
        </w:rPr>
        <w:t>va</w:t>
      </w:r>
      <w:r w:rsidRPr="004F5331">
        <w:rPr>
          <w:rFonts w:cstheme="minorHAnsi"/>
          <w:color w:val="000000"/>
          <w:spacing w:val="-5"/>
          <w:sz w:val="20"/>
        </w:rPr>
        <w:t>, IT aplikacija i IT mreža, a također i informacija, postoji kada korisnici stalno mogu pristupiti njima i prema planu.</w:t>
      </w:r>
    </w:p>
    <w:p w14:paraId="4B84AF8C" w14:textId="77777777" w:rsidR="004F5331" w:rsidRPr="004F5331" w:rsidRDefault="004F5331" w:rsidP="004F5331">
      <w:pPr>
        <w:pStyle w:val="ListParagraph"/>
        <w:tabs>
          <w:tab w:val="right" w:pos="4921"/>
        </w:tabs>
        <w:spacing w:before="144"/>
        <w:jc w:val="both"/>
        <w:rPr>
          <w:rFonts w:cstheme="minorHAnsi"/>
          <w:color w:val="000000"/>
          <w:spacing w:val="-5"/>
          <w:sz w:val="20"/>
        </w:rPr>
      </w:pPr>
      <w:r w:rsidRPr="004F5331">
        <w:rPr>
          <w:rFonts w:cstheme="minorHAnsi"/>
          <w:color w:val="000000"/>
          <w:spacing w:val="-5"/>
          <w:sz w:val="20"/>
        </w:rPr>
        <w:t>Ako se upotrebljava klasifikacija raspoloživosti, obvezno je koristiti sljedeći model u četiri koraka:</w:t>
      </w:r>
    </w:p>
    <w:p w14:paraId="3C4F6800" w14:textId="77777777" w:rsidR="004F5331" w:rsidRPr="004F5331" w:rsidRDefault="004F5331" w:rsidP="004F5331">
      <w:pPr>
        <w:pStyle w:val="ListParagraph"/>
        <w:numPr>
          <w:ilvl w:val="0"/>
          <w:numId w:val="11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Konvencionalno</w:t>
      </w:r>
      <w:r w:rsidRPr="004F5331">
        <w:rPr>
          <w:rFonts w:cstheme="minorHAnsi"/>
          <w:color w:val="000000"/>
          <w:spacing w:val="-7"/>
          <w:sz w:val="21"/>
        </w:rPr>
        <w:t xml:space="preserve"> </w:t>
      </w:r>
      <w:r>
        <w:rPr>
          <w:rFonts w:cstheme="minorHAnsi"/>
          <w:color w:val="000000"/>
          <w:spacing w:val="-7"/>
          <w:sz w:val="21"/>
        </w:rPr>
        <w:t xml:space="preserve">- </w:t>
      </w:r>
      <w:r w:rsidRPr="004F5331">
        <w:rPr>
          <w:rFonts w:cstheme="minorHAnsi"/>
          <w:color w:val="000000"/>
          <w:spacing w:val="-7"/>
          <w:sz w:val="21"/>
        </w:rPr>
        <w:t>informacije možda neće biti dostupne s vremena na vrijeme.</w:t>
      </w:r>
    </w:p>
    <w:p w14:paraId="4D558F2E" w14:textId="77777777" w:rsidR="004F5331" w:rsidRPr="004F5331" w:rsidRDefault="004F5331" w:rsidP="004F5331">
      <w:pPr>
        <w:pStyle w:val="ListParagraph"/>
        <w:numPr>
          <w:ilvl w:val="0"/>
          <w:numId w:val="11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Vrlo dostupno</w:t>
      </w:r>
      <w:r w:rsidRPr="004F5331">
        <w:rPr>
          <w:rFonts w:cstheme="minorHAnsi"/>
          <w:color w:val="000000"/>
          <w:spacing w:val="-7"/>
          <w:sz w:val="21"/>
        </w:rPr>
        <w:t xml:space="preserve"> - informacije mogu biti nedostupne samo tijekom fiksnih vremenskih razdoblja ili minimalne tijekom glavnih razdoblja pristupa.</w:t>
      </w:r>
    </w:p>
    <w:p w14:paraId="6662C6FA" w14:textId="77777777" w:rsidR="004F5331" w:rsidRPr="004F5331" w:rsidRDefault="004F5331" w:rsidP="004F5331">
      <w:pPr>
        <w:pStyle w:val="ListParagraph"/>
        <w:numPr>
          <w:ilvl w:val="0"/>
          <w:numId w:val="11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b/>
          <w:color w:val="000000"/>
          <w:spacing w:val="-7"/>
          <w:sz w:val="21"/>
        </w:rPr>
        <w:t>Otporno na pogreške</w:t>
      </w:r>
      <w:r w:rsidRPr="004F5331">
        <w:rPr>
          <w:rFonts w:cstheme="minorHAnsi"/>
          <w:color w:val="000000"/>
          <w:spacing w:val="-7"/>
          <w:sz w:val="21"/>
        </w:rPr>
        <w:t xml:space="preserve"> - informacije moraju biti dostupne tijekom fiksnih vremenskih perioda ili tijekom glavnih pristupnih razdoblja gotovo bez prekida.</w:t>
      </w:r>
    </w:p>
    <w:p w14:paraId="76785AE8" w14:textId="77777777" w:rsidR="004F5331" w:rsidRPr="004F5331" w:rsidRDefault="004F5331" w:rsidP="004F5331">
      <w:pPr>
        <w:pStyle w:val="ListParagraph"/>
        <w:numPr>
          <w:ilvl w:val="0"/>
          <w:numId w:val="11"/>
        </w:numPr>
        <w:tabs>
          <w:tab w:val="right" w:pos="4921"/>
        </w:tabs>
        <w:jc w:val="both"/>
        <w:rPr>
          <w:rFonts w:cstheme="minorHAnsi"/>
          <w:color w:val="000000"/>
          <w:spacing w:val="-7"/>
          <w:sz w:val="21"/>
        </w:rPr>
      </w:pPr>
      <w:r w:rsidRPr="004F5331">
        <w:rPr>
          <w:rFonts w:cstheme="minorHAnsi"/>
          <w:color w:val="000000"/>
          <w:spacing w:val="-7"/>
          <w:sz w:val="21"/>
        </w:rPr>
        <w:t xml:space="preserve">Tolerancija </w:t>
      </w:r>
      <w:r>
        <w:rPr>
          <w:rFonts w:cstheme="minorHAnsi"/>
          <w:color w:val="000000"/>
          <w:spacing w:val="-7"/>
          <w:sz w:val="21"/>
        </w:rPr>
        <w:t xml:space="preserve">na </w:t>
      </w:r>
      <w:r w:rsidRPr="004F5331">
        <w:rPr>
          <w:rFonts w:cstheme="minorHAnsi"/>
          <w:color w:val="000000"/>
          <w:spacing w:val="-7"/>
          <w:sz w:val="21"/>
        </w:rPr>
        <w:t>pogrešk</w:t>
      </w:r>
      <w:r>
        <w:rPr>
          <w:rFonts w:cstheme="minorHAnsi"/>
          <w:color w:val="000000"/>
          <w:spacing w:val="-7"/>
          <w:sz w:val="21"/>
        </w:rPr>
        <w:t>e</w:t>
      </w:r>
      <w:r w:rsidRPr="004F5331">
        <w:rPr>
          <w:rFonts w:cstheme="minorHAnsi"/>
          <w:color w:val="000000"/>
          <w:spacing w:val="-7"/>
          <w:sz w:val="21"/>
        </w:rPr>
        <w:t xml:space="preserve"> - podaci moraju biti dostupni bez prekida, moraju se osigurati pristup informacijama (24 sata dnevno, 7 dana u tjednu).</w:t>
      </w:r>
    </w:p>
    <w:sectPr w:rsidR="004F5331" w:rsidRPr="004F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F67"/>
    <w:multiLevelType w:val="hybridMultilevel"/>
    <w:tmpl w:val="2B5CD07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51867"/>
    <w:multiLevelType w:val="hybridMultilevel"/>
    <w:tmpl w:val="2B5CD07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12BD6"/>
    <w:multiLevelType w:val="hybridMultilevel"/>
    <w:tmpl w:val="BC1C0F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07B90"/>
    <w:multiLevelType w:val="hybridMultilevel"/>
    <w:tmpl w:val="F7D4185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86BF6"/>
    <w:multiLevelType w:val="hybridMultilevel"/>
    <w:tmpl w:val="F7D4185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DF0B9E"/>
    <w:multiLevelType w:val="hybridMultilevel"/>
    <w:tmpl w:val="F7D4185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027FA"/>
    <w:multiLevelType w:val="hybridMultilevel"/>
    <w:tmpl w:val="BC1C0F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BFC"/>
    <w:multiLevelType w:val="hybridMultilevel"/>
    <w:tmpl w:val="373685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5261B"/>
    <w:multiLevelType w:val="hybridMultilevel"/>
    <w:tmpl w:val="2B5CD07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765AB"/>
    <w:multiLevelType w:val="multilevel"/>
    <w:tmpl w:val="308AA96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F663CB"/>
    <w:multiLevelType w:val="hybridMultilevel"/>
    <w:tmpl w:val="C7861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7493">
    <w:abstractNumId w:val="9"/>
  </w:num>
  <w:num w:numId="2" w16cid:durableId="176190631">
    <w:abstractNumId w:val="0"/>
  </w:num>
  <w:num w:numId="3" w16cid:durableId="1162819337">
    <w:abstractNumId w:val="2"/>
  </w:num>
  <w:num w:numId="4" w16cid:durableId="1765413505">
    <w:abstractNumId w:val="7"/>
  </w:num>
  <w:num w:numId="5" w16cid:durableId="2144620346">
    <w:abstractNumId w:val="1"/>
  </w:num>
  <w:num w:numId="6" w16cid:durableId="927154930">
    <w:abstractNumId w:val="8"/>
  </w:num>
  <w:num w:numId="7" w16cid:durableId="356665388">
    <w:abstractNumId w:val="6"/>
  </w:num>
  <w:num w:numId="8" w16cid:durableId="1183737973">
    <w:abstractNumId w:val="4"/>
  </w:num>
  <w:num w:numId="9" w16cid:durableId="612059087">
    <w:abstractNumId w:val="10"/>
  </w:num>
  <w:num w:numId="10" w16cid:durableId="230626078">
    <w:abstractNumId w:val="5"/>
  </w:num>
  <w:num w:numId="11" w16cid:durableId="605503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A4"/>
    <w:rsid w:val="004F5331"/>
    <w:rsid w:val="005018A4"/>
    <w:rsid w:val="005A5006"/>
    <w:rsid w:val="009122CC"/>
    <w:rsid w:val="00D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20AC"/>
  <w15:chartTrackingRefBased/>
  <w15:docId w15:val="{6FE92D62-98D0-4E5D-B656-73F454F4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2018-05-29T10:07:00Z</dcterms:created>
  <dcterms:modified xsi:type="dcterms:W3CDTF">2026-04-11T19:41:00Z</dcterms:modified>
</cp:coreProperties>
</file>