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4EA13" w14:textId="77777777" w:rsidR="003866F4" w:rsidRPr="00F542F4" w:rsidRDefault="003866F4" w:rsidP="005C38F8">
      <w:pPr>
        <w:rPr>
          <w:rFonts w:asciiTheme="minorHAnsi" w:hAnsiTheme="minorHAnsi" w:cstheme="minorHAnsi"/>
          <w:sz w:val="22"/>
          <w:szCs w:val="22"/>
        </w:rPr>
      </w:pPr>
    </w:p>
    <w:p w14:paraId="20B4A9A7" w14:textId="77777777" w:rsidR="00B5577D" w:rsidRPr="00F542F4" w:rsidRDefault="00B5577D" w:rsidP="005C38F8">
      <w:pPr>
        <w:rPr>
          <w:rFonts w:asciiTheme="minorHAnsi" w:hAnsiTheme="minorHAnsi" w:cstheme="minorHAnsi"/>
          <w:sz w:val="22"/>
          <w:szCs w:val="22"/>
        </w:rPr>
      </w:pPr>
    </w:p>
    <w:p w14:paraId="4DDD41D6" w14:textId="77777777" w:rsidR="00130F04" w:rsidRPr="00F542F4" w:rsidRDefault="00130F04" w:rsidP="005C38F8">
      <w:pPr>
        <w:rPr>
          <w:rFonts w:asciiTheme="minorHAnsi" w:hAnsiTheme="minorHAnsi" w:cstheme="minorHAnsi"/>
          <w:sz w:val="22"/>
          <w:szCs w:val="22"/>
        </w:rPr>
      </w:pPr>
    </w:p>
    <w:p w14:paraId="3C33843C" w14:textId="77777777" w:rsidR="00130F04" w:rsidRPr="00F542F4" w:rsidRDefault="00130F04" w:rsidP="005C38F8">
      <w:pPr>
        <w:rPr>
          <w:rFonts w:asciiTheme="minorHAnsi" w:hAnsiTheme="minorHAnsi" w:cstheme="minorHAnsi"/>
          <w:sz w:val="22"/>
          <w:szCs w:val="22"/>
        </w:rPr>
      </w:pPr>
    </w:p>
    <w:p w14:paraId="1F64D54E" w14:textId="77777777" w:rsidR="00130F04" w:rsidRPr="00F542F4" w:rsidRDefault="00130F04" w:rsidP="005C38F8">
      <w:pPr>
        <w:rPr>
          <w:rFonts w:asciiTheme="minorHAnsi" w:hAnsiTheme="minorHAnsi" w:cstheme="minorHAnsi"/>
          <w:sz w:val="22"/>
          <w:szCs w:val="22"/>
        </w:rPr>
      </w:pPr>
    </w:p>
    <w:p w14:paraId="7A57CD33" w14:textId="77777777" w:rsidR="00E07A7D" w:rsidRPr="00F542F4" w:rsidRDefault="00F6664E" w:rsidP="005C38F8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 </w:t>
      </w:r>
    </w:p>
    <w:p w14:paraId="156822C1" w14:textId="77777777" w:rsidR="00E07A7D" w:rsidRPr="00F542F4" w:rsidRDefault="00E07A7D" w:rsidP="005C38F8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709F817" w14:textId="77777777" w:rsidR="00E07A7D" w:rsidRPr="00F542F4" w:rsidRDefault="00E07A7D" w:rsidP="005C38F8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47F6A1D" w14:textId="77777777" w:rsidR="00E07A7D" w:rsidRPr="00F542F4" w:rsidRDefault="00E07A7D" w:rsidP="005C38F8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716B99F" w14:textId="77777777" w:rsidR="00E07A7D" w:rsidRPr="00F542F4" w:rsidRDefault="00E07A7D" w:rsidP="005C38F8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DDBCF7E" w14:textId="77777777" w:rsidR="00E07A7D" w:rsidRPr="00F542F4" w:rsidRDefault="00E07A7D" w:rsidP="005C38F8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4B40098" w14:textId="77777777" w:rsidR="00E07A7D" w:rsidRPr="00F542F4" w:rsidRDefault="00E07A7D" w:rsidP="005C38F8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887AFAC" w14:textId="77777777" w:rsidR="00E07A7D" w:rsidRPr="00F542F4" w:rsidRDefault="00E07A7D" w:rsidP="005C38F8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86B14E7" w14:textId="77777777" w:rsidR="005D41EF" w:rsidRPr="00F542F4" w:rsidRDefault="005D41EF" w:rsidP="005C38F8">
      <w:pPr>
        <w:pStyle w:val="Header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F0DBD55" w14:textId="77777777" w:rsidR="005D41EF" w:rsidRPr="00F542F4" w:rsidRDefault="005D41EF" w:rsidP="005C38F8">
      <w:pPr>
        <w:pStyle w:val="Header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D25306F" w14:textId="77777777" w:rsidR="005D41EF" w:rsidRPr="00CC143B" w:rsidRDefault="005D41EF" w:rsidP="005C38F8">
      <w:pPr>
        <w:pStyle w:val="Header"/>
        <w:jc w:val="center"/>
        <w:rPr>
          <w:rFonts w:asciiTheme="minorHAnsi" w:hAnsiTheme="minorHAnsi" w:cstheme="minorHAnsi"/>
          <w:b/>
          <w:sz w:val="96"/>
          <w:szCs w:val="32"/>
        </w:rPr>
      </w:pPr>
    </w:p>
    <w:p w14:paraId="56BFE1E6" w14:textId="77777777" w:rsidR="00595AD0" w:rsidRPr="00CC143B" w:rsidRDefault="00595AD0" w:rsidP="005C38F8">
      <w:pPr>
        <w:pStyle w:val="Header"/>
        <w:jc w:val="center"/>
        <w:rPr>
          <w:rFonts w:asciiTheme="minorHAnsi" w:hAnsiTheme="minorHAnsi" w:cstheme="minorHAnsi"/>
          <w:b/>
          <w:sz w:val="96"/>
          <w:szCs w:val="32"/>
        </w:rPr>
      </w:pPr>
      <w:r w:rsidRPr="00CC143B">
        <w:rPr>
          <w:rFonts w:asciiTheme="minorHAnsi" w:hAnsiTheme="minorHAnsi" w:cstheme="minorHAnsi"/>
          <w:b/>
          <w:sz w:val="96"/>
          <w:szCs w:val="32"/>
        </w:rPr>
        <w:t xml:space="preserve">GAP ANALIZA </w:t>
      </w:r>
    </w:p>
    <w:p w14:paraId="1A4A0AA6" w14:textId="77777777" w:rsidR="00FB2011" w:rsidRPr="00CC143B" w:rsidRDefault="00595AD0" w:rsidP="005C38F8">
      <w:pPr>
        <w:pStyle w:val="Header"/>
        <w:jc w:val="center"/>
        <w:rPr>
          <w:rFonts w:asciiTheme="minorHAnsi" w:hAnsiTheme="minorHAnsi" w:cstheme="minorHAnsi"/>
          <w:b/>
          <w:sz w:val="96"/>
          <w:szCs w:val="32"/>
        </w:rPr>
      </w:pPr>
      <w:r w:rsidRPr="00CC143B">
        <w:rPr>
          <w:rFonts w:asciiTheme="minorHAnsi" w:hAnsiTheme="minorHAnsi" w:cstheme="minorHAnsi"/>
          <w:b/>
          <w:sz w:val="96"/>
          <w:szCs w:val="32"/>
        </w:rPr>
        <w:t>GDPR</w:t>
      </w:r>
    </w:p>
    <w:p w14:paraId="258750D5" w14:textId="77777777" w:rsidR="00FB2011" w:rsidRPr="00F542F4" w:rsidRDefault="00FB2011" w:rsidP="005C38F8">
      <w:pPr>
        <w:pStyle w:val="Header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334BCA4" w14:textId="77777777" w:rsidR="00E07A7D" w:rsidRPr="00F542F4" w:rsidRDefault="00E07A7D" w:rsidP="005C38F8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935C170" w14:textId="77777777" w:rsidR="00E07A7D" w:rsidRPr="00F542F4" w:rsidRDefault="00E07A7D" w:rsidP="005C38F8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E4AA1B5" w14:textId="77777777" w:rsidR="00E07A7D" w:rsidRPr="00F542F4" w:rsidRDefault="00E07A7D" w:rsidP="005C38F8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02A632F" w14:textId="77777777" w:rsidR="00E07A7D" w:rsidRPr="00F542F4" w:rsidRDefault="00E07A7D" w:rsidP="005C38F8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52BF863" w14:textId="77777777" w:rsidR="00E07A7D" w:rsidRPr="00F542F4" w:rsidRDefault="00E07A7D" w:rsidP="005C38F8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2E4C08A" w14:textId="77777777" w:rsidR="00E07A7D" w:rsidRPr="00F542F4" w:rsidRDefault="00E07A7D" w:rsidP="005C38F8">
      <w:pPr>
        <w:jc w:val="center"/>
        <w:rPr>
          <w:rFonts w:asciiTheme="minorHAnsi" w:hAnsiTheme="minorHAnsi" w:cstheme="minorHAnsi"/>
          <w:iCs/>
          <w:sz w:val="22"/>
          <w:szCs w:val="22"/>
        </w:rPr>
      </w:pPr>
    </w:p>
    <w:p w14:paraId="6CBB280D" w14:textId="77777777" w:rsidR="00E07A7D" w:rsidRPr="00F542F4" w:rsidRDefault="00E07A7D" w:rsidP="005C38F8">
      <w:pPr>
        <w:tabs>
          <w:tab w:val="left" w:pos="3855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2FC6438" w14:textId="77777777" w:rsidR="00AD4F6D" w:rsidRPr="00F542F4" w:rsidRDefault="00AD4F6D" w:rsidP="005C38F8">
      <w:pPr>
        <w:tabs>
          <w:tab w:val="left" w:pos="3855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79DAEF6" w14:textId="77777777" w:rsidR="00AD4F6D" w:rsidRPr="00F542F4" w:rsidRDefault="00AD4F6D" w:rsidP="005C38F8">
      <w:pPr>
        <w:tabs>
          <w:tab w:val="left" w:pos="3855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74DB516" w14:textId="77777777" w:rsidR="00AD4F6D" w:rsidRPr="00F542F4" w:rsidRDefault="00AD4F6D" w:rsidP="005C38F8">
      <w:pPr>
        <w:tabs>
          <w:tab w:val="left" w:pos="3855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B28DCCB" w14:textId="77777777" w:rsidR="00AD4F6D" w:rsidRPr="00F542F4" w:rsidRDefault="00AD4F6D" w:rsidP="005C38F8">
      <w:pPr>
        <w:tabs>
          <w:tab w:val="left" w:pos="3855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9AB1C62" w14:textId="77777777" w:rsidR="00AD4F6D" w:rsidRPr="00F542F4" w:rsidRDefault="00AD4F6D" w:rsidP="005C38F8">
      <w:pPr>
        <w:tabs>
          <w:tab w:val="left" w:pos="3855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46C9DC3" w14:textId="77777777" w:rsidR="00AD4F6D" w:rsidRPr="00F542F4" w:rsidRDefault="00AD4F6D" w:rsidP="005C38F8">
      <w:pPr>
        <w:tabs>
          <w:tab w:val="left" w:pos="3855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5ED2A98" w14:textId="77777777" w:rsidR="00AD4F6D" w:rsidRPr="00F542F4" w:rsidRDefault="00AD4F6D" w:rsidP="005C38F8">
      <w:pPr>
        <w:tabs>
          <w:tab w:val="left" w:pos="3855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687BA4B" w14:textId="77777777" w:rsidR="00AD4F6D" w:rsidRPr="00F542F4" w:rsidRDefault="00AD4F6D" w:rsidP="005C38F8">
      <w:pPr>
        <w:tabs>
          <w:tab w:val="left" w:pos="3855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002CE79" w14:textId="77777777" w:rsidR="00AD4F6D" w:rsidRPr="00F542F4" w:rsidRDefault="00AD4F6D" w:rsidP="005C38F8">
      <w:pPr>
        <w:tabs>
          <w:tab w:val="left" w:pos="3855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6B7E248" w14:textId="77777777" w:rsidR="00307BD7" w:rsidRPr="00F542F4" w:rsidRDefault="00307BD7" w:rsidP="005C38F8">
      <w:pPr>
        <w:tabs>
          <w:tab w:val="left" w:pos="3855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770B455" w14:textId="77777777" w:rsidR="00307BD7" w:rsidRPr="00F542F4" w:rsidRDefault="00307BD7" w:rsidP="005C38F8">
      <w:pPr>
        <w:tabs>
          <w:tab w:val="left" w:pos="3855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9C2E1FE" w14:textId="77777777" w:rsidR="00B02458" w:rsidRPr="00F542F4" w:rsidRDefault="00B02458" w:rsidP="005C38F8">
      <w:pPr>
        <w:pStyle w:val="TOC3"/>
        <w:tabs>
          <w:tab w:val="right" w:leader="dot" w:pos="9060"/>
        </w:tabs>
        <w:ind w:left="0"/>
        <w:rPr>
          <w:rFonts w:asciiTheme="minorHAnsi" w:hAnsiTheme="minorHAnsi" w:cstheme="minorHAnsi"/>
        </w:rPr>
      </w:pPr>
    </w:p>
    <w:p w14:paraId="3464A132" w14:textId="77777777" w:rsidR="00595AD0" w:rsidRPr="00F542F4" w:rsidRDefault="00595AD0" w:rsidP="00661DF0">
      <w:pPr>
        <w:rPr>
          <w:rFonts w:asciiTheme="minorHAnsi" w:hAnsiTheme="minorHAnsi" w:cstheme="minorHAnsi"/>
        </w:rPr>
      </w:pPr>
    </w:p>
    <w:p w14:paraId="1388BF6D" w14:textId="77777777" w:rsidR="00595AD0" w:rsidRPr="00F542F4" w:rsidRDefault="00595AD0" w:rsidP="00661DF0">
      <w:pPr>
        <w:rPr>
          <w:rFonts w:asciiTheme="minorHAnsi" w:hAnsiTheme="minorHAnsi" w:cstheme="minorHAnsi"/>
        </w:rPr>
      </w:pPr>
    </w:p>
    <w:p w14:paraId="00247E49" w14:textId="77777777" w:rsidR="00D26030" w:rsidRPr="00D26030" w:rsidRDefault="00D26030" w:rsidP="00D26030">
      <w:pPr>
        <w:jc w:val="center"/>
        <w:rPr>
          <w:rFonts w:asciiTheme="minorHAnsi" w:hAnsiTheme="minorHAnsi" w:cstheme="minorHAnsi"/>
          <w:b/>
          <w:sz w:val="32"/>
        </w:rPr>
      </w:pPr>
      <w:bookmarkStart w:id="0" w:name="_Toc505012500"/>
      <w:r w:rsidRPr="00D26030">
        <w:rPr>
          <w:rFonts w:asciiTheme="minorHAnsi" w:hAnsiTheme="minorHAnsi" w:cstheme="minorHAnsi"/>
          <w:b/>
          <w:sz w:val="32"/>
        </w:rPr>
        <w:t>Povijest verzija dokumenta</w:t>
      </w:r>
      <w:bookmarkEnd w:id="0"/>
    </w:p>
    <w:tbl>
      <w:tblPr>
        <w:tblStyle w:val="TableGrid"/>
        <w:tblW w:w="4926" w:type="pct"/>
        <w:jc w:val="center"/>
        <w:tblLook w:val="04A0" w:firstRow="1" w:lastRow="0" w:firstColumn="1" w:lastColumn="0" w:noHBand="0" w:noVBand="1"/>
      </w:tblPr>
      <w:tblGrid>
        <w:gridCol w:w="939"/>
        <w:gridCol w:w="1424"/>
        <w:gridCol w:w="1435"/>
        <w:gridCol w:w="1755"/>
        <w:gridCol w:w="2674"/>
        <w:gridCol w:w="982"/>
      </w:tblGrid>
      <w:tr w:rsidR="00D26030" w:rsidRPr="00F542F4" w14:paraId="4132F7C2" w14:textId="77777777" w:rsidTr="00D26030">
        <w:trPr>
          <w:trHeight w:val="463"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30D6727" w14:textId="77777777" w:rsidR="00D26030" w:rsidRPr="00F542F4" w:rsidRDefault="00D26030" w:rsidP="00D260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Verzija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043AF23A" w14:textId="77777777" w:rsidR="00D26030" w:rsidRPr="00F542F4" w:rsidRDefault="00D26030" w:rsidP="00D260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646B5F9C" w14:textId="77777777" w:rsidR="00D26030" w:rsidRPr="00F542F4" w:rsidRDefault="00D26030" w:rsidP="00D260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Detalji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063FCD15" w14:textId="77777777" w:rsidR="00D26030" w:rsidRPr="00F542F4" w:rsidRDefault="00D26030" w:rsidP="00D260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Izradio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8AB4969" w14:textId="77777777" w:rsidR="00D26030" w:rsidRPr="00F542F4" w:rsidRDefault="00D26030" w:rsidP="00D260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Odobrio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E2C367C" w14:textId="77777777" w:rsidR="00D26030" w:rsidRPr="00F542F4" w:rsidRDefault="00D26030" w:rsidP="00D260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</w:tr>
      <w:tr w:rsidR="00D26030" w:rsidRPr="00F542F4" w14:paraId="1155CCB7" w14:textId="77777777" w:rsidTr="00D26030">
        <w:trPr>
          <w:trHeight w:val="503"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969B" w14:textId="77777777" w:rsidR="00D26030" w:rsidRPr="00F542F4" w:rsidRDefault="00D26030" w:rsidP="002240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9CF0" w14:textId="68074D4E" w:rsidR="00D26030" w:rsidRPr="00F542F4" w:rsidRDefault="00CD222A" w:rsidP="00CD22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0240A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26030" w:rsidRPr="00F542F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240AF">
              <w:rPr>
                <w:rFonts w:asciiTheme="minorHAnsi" w:hAnsiTheme="minorHAnsi" w:cstheme="minorHAnsi"/>
                <w:sz w:val="22"/>
                <w:szCs w:val="22"/>
              </w:rPr>
              <w:t>04</w:t>
            </w:r>
            <w:r w:rsidR="00D26030" w:rsidRPr="00F542F4">
              <w:rPr>
                <w:rFonts w:asciiTheme="minorHAnsi" w:hAnsiTheme="minorHAnsi" w:cstheme="minorHAnsi"/>
                <w:sz w:val="22"/>
                <w:szCs w:val="22"/>
              </w:rPr>
              <w:t>.20</w:t>
            </w:r>
            <w:r w:rsidR="000240AF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D26030" w:rsidRPr="00F542F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7ADB" w14:textId="77777777" w:rsidR="00D26030" w:rsidRPr="00F542F4" w:rsidRDefault="00D26030" w:rsidP="00D260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GAP analiza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EAF6" w14:textId="77777777" w:rsidR="00D26030" w:rsidRPr="00F542F4" w:rsidRDefault="00D26030" w:rsidP="00D260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Daniel Bara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E38A" w14:textId="096A4C4F" w:rsidR="00D26030" w:rsidRPr="00F542F4" w:rsidRDefault="000240AF" w:rsidP="00D260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Katarina Sunara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0EDC" w14:textId="3107CEAB" w:rsidR="00D26030" w:rsidRPr="00F542F4" w:rsidRDefault="00D26030" w:rsidP="00D260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6560" w:rsidRPr="00F542F4" w14:paraId="32AC2DB7" w14:textId="77777777" w:rsidTr="00D26030">
        <w:trPr>
          <w:trHeight w:val="503"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B575" w14:textId="13689F42" w:rsidR="00EC6560" w:rsidRPr="00F542F4" w:rsidRDefault="00EC6560" w:rsidP="002240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05C0" w14:textId="5CAA7C1F" w:rsidR="00EC6560" w:rsidRDefault="00EC6560" w:rsidP="00911E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4BBA" w14:textId="462A37C6" w:rsidR="00EC6560" w:rsidRPr="00F542F4" w:rsidRDefault="00EC6560" w:rsidP="00D260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E229" w14:textId="1DF4749C" w:rsidR="00EC6560" w:rsidRDefault="00EC6560" w:rsidP="00D260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EC3A" w14:textId="139032AB" w:rsidR="00EC6560" w:rsidRDefault="00EC6560" w:rsidP="00D260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59C8" w14:textId="77777777" w:rsidR="00EC6560" w:rsidRPr="00F542F4" w:rsidRDefault="00EC6560" w:rsidP="00D260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9B4433" w14:textId="77777777" w:rsidR="00D26030" w:rsidRDefault="00D26030" w:rsidP="00F542F4">
      <w:pPr>
        <w:tabs>
          <w:tab w:val="left" w:pos="5472"/>
        </w:tabs>
        <w:rPr>
          <w:rFonts w:asciiTheme="minorHAnsi" w:hAnsiTheme="minorHAnsi" w:cstheme="minorHAnsi"/>
        </w:rPr>
      </w:pPr>
    </w:p>
    <w:p w14:paraId="16942974" w14:textId="77777777" w:rsidR="00595AD0" w:rsidRPr="00F542F4" w:rsidRDefault="00595AD0" w:rsidP="00595AD0">
      <w:pPr>
        <w:jc w:val="center"/>
        <w:rPr>
          <w:rFonts w:asciiTheme="minorHAnsi" w:hAnsiTheme="minorHAnsi" w:cstheme="minorHAnsi"/>
          <w:b/>
          <w:sz w:val="32"/>
        </w:rPr>
      </w:pPr>
      <w:bookmarkStart w:id="1" w:name="_Toc452122242"/>
      <w:bookmarkStart w:id="2" w:name="_Toc499283016"/>
      <w:r w:rsidRPr="00F542F4">
        <w:rPr>
          <w:rFonts w:asciiTheme="minorHAnsi" w:hAnsiTheme="minorHAnsi" w:cstheme="minorHAnsi"/>
          <w:b/>
          <w:sz w:val="32"/>
        </w:rPr>
        <w:t>Sadržaj</w:t>
      </w:r>
    </w:p>
    <w:sdt>
      <w:sdtPr>
        <w:rPr>
          <w:rStyle w:val="Strong"/>
          <w:rFonts w:eastAsiaTheme="minorHAnsi"/>
        </w:rPr>
        <w:id w:val="-2069258011"/>
        <w:docPartObj>
          <w:docPartGallery w:val="Table of Contents"/>
          <w:docPartUnique/>
        </w:docPartObj>
      </w:sdtPr>
      <w:sdtEndPr>
        <w:rPr>
          <w:rStyle w:val="DefaultParagraphFont"/>
          <w:rFonts w:asciiTheme="minorHAnsi" w:eastAsia="Times New Roman" w:hAnsiTheme="minorHAnsi" w:cstheme="minorHAnsi"/>
          <w:b w:val="0"/>
          <w:bCs w:val="0"/>
          <w:noProof/>
        </w:rPr>
      </w:sdtEndPr>
      <w:sdtContent>
        <w:p w14:paraId="4D070136" w14:textId="77777777" w:rsidR="00595AD0" w:rsidRPr="00F542F4" w:rsidRDefault="00595AD0" w:rsidP="00F542F4">
          <w:pPr>
            <w:rPr>
              <w:rStyle w:val="Strong"/>
            </w:rPr>
          </w:pPr>
        </w:p>
        <w:p w14:paraId="20C645B1" w14:textId="77777777" w:rsidR="00CC143B" w:rsidRDefault="00595AD0">
          <w:pPr>
            <w:pStyle w:val="TOC1"/>
            <w:tabs>
              <w:tab w:val="left" w:pos="480"/>
            </w:tabs>
            <w:rPr>
              <w:rFonts w:eastAsiaTheme="minorEastAsia" w:cstheme="minorBidi"/>
              <w:sz w:val="22"/>
              <w:szCs w:val="22"/>
              <w:lang w:eastAsia="hr-HR"/>
            </w:rPr>
          </w:pPr>
          <w:r w:rsidRPr="00F542F4">
            <w:rPr>
              <w:noProof w:val="0"/>
            </w:rPr>
            <w:fldChar w:fldCharType="begin"/>
          </w:r>
          <w:r w:rsidRPr="00F542F4">
            <w:instrText xml:space="preserve"> TOC \o "1-3" \h \z \u </w:instrText>
          </w:r>
          <w:r w:rsidRPr="00F542F4">
            <w:rPr>
              <w:noProof w:val="0"/>
            </w:rPr>
            <w:fldChar w:fldCharType="separate"/>
          </w:r>
          <w:hyperlink w:anchor="_Toc514769227" w:history="1">
            <w:r w:rsidR="00CC143B" w:rsidRPr="001561C1">
              <w:rPr>
                <w:rStyle w:val="Hyperlink"/>
              </w:rPr>
              <w:t>1</w:t>
            </w:r>
            <w:r w:rsidR="00CC143B">
              <w:rPr>
                <w:rFonts w:eastAsiaTheme="minorEastAsia" w:cstheme="minorBidi"/>
                <w:sz w:val="22"/>
                <w:szCs w:val="22"/>
                <w:lang w:eastAsia="hr-HR"/>
              </w:rPr>
              <w:tab/>
            </w:r>
            <w:r w:rsidR="00CC143B" w:rsidRPr="001561C1">
              <w:rPr>
                <w:rStyle w:val="Hyperlink"/>
                <w:shd w:val="clear" w:color="auto" w:fill="FFFFFF"/>
              </w:rPr>
              <w:t>Izazov</w:t>
            </w:r>
            <w:r w:rsidR="00CC143B">
              <w:rPr>
                <w:webHidden/>
              </w:rPr>
              <w:tab/>
            </w:r>
            <w:r w:rsidR="00CC143B">
              <w:rPr>
                <w:webHidden/>
              </w:rPr>
              <w:fldChar w:fldCharType="begin"/>
            </w:r>
            <w:r w:rsidR="00CC143B">
              <w:rPr>
                <w:webHidden/>
              </w:rPr>
              <w:instrText xml:space="preserve"> PAGEREF _Toc514769227 \h </w:instrText>
            </w:r>
            <w:r w:rsidR="00CC143B">
              <w:rPr>
                <w:webHidden/>
              </w:rPr>
            </w:r>
            <w:r w:rsidR="00CC143B">
              <w:rPr>
                <w:webHidden/>
              </w:rPr>
              <w:fldChar w:fldCharType="separate"/>
            </w:r>
            <w:r w:rsidR="00CC143B">
              <w:rPr>
                <w:webHidden/>
              </w:rPr>
              <w:t>3</w:t>
            </w:r>
            <w:r w:rsidR="00CC143B">
              <w:rPr>
                <w:webHidden/>
              </w:rPr>
              <w:fldChar w:fldCharType="end"/>
            </w:r>
          </w:hyperlink>
        </w:p>
        <w:p w14:paraId="716C5F4E" w14:textId="77777777" w:rsidR="00CC143B" w:rsidRDefault="000240AF">
          <w:pPr>
            <w:pStyle w:val="TOC1"/>
            <w:tabs>
              <w:tab w:val="left" w:pos="480"/>
            </w:tabs>
            <w:rPr>
              <w:rFonts w:eastAsiaTheme="minorEastAsia" w:cstheme="minorBidi"/>
              <w:sz w:val="22"/>
              <w:szCs w:val="22"/>
              <w:lang w:eastAsia="hr-HR"/>
            </w:rPr>
          </w:pPr>
          <w:hyperlink w:anchor="_Toc514769228" w:history="1">
            <w:r w:rsidR="00CC143B" w:rsidRPr="001561C1">
              <w:rPr>
                <w:rStyle w:val="Hyperlink"/>
              </w:rPr>
              <w:t>2</w:t>
            </w:r>
            <w:r w:rsidR="00CC143B">
              <w:rPr>
                <w:rFonts w:eastAsiaTheme="minorEastAsia" w:cstheme="minorBidi"/>
                <w:sz w:val="22"/>
                <w:szCs w:val="22"/>
                <w:lang w:eastAsia="hr-HR"/>
              </w:rPr>
              <w:tab/>
            </w:r>
            <w:r w:rsidR="00CC143B" w:rsidRPr="001561C1">
              <w:rPr>
                <w:rStyle w:val="Hyperlink"/>
                <w:shd w:val="clear" w:color="auto" w:fill="FFFFFF"/>
              </w:rPr>
              <w:t>Sustav kodiranja</w:t>
            </w:r>
            <w:r w:rsidR="00CC143B">
              <w:rPr>
                <w:webHidden/>
              </w:rPr>
              <w:tab/>
            </w:r>
            <w:r w:rsidR="00CC143B">
              <w:rPr>
                <w:webHidden/>
              </w:rPr>
              <w:fldChar w:fldCharType="begin"/>
            </w:r>
            <w:r w:rsidR="00CC143B">
              <w:rPr>
                <w:webHidden/>
              </w:rPr>
              <w:instrText xml:space="preserve"> PAGEREF _Toc514769228 \h </w:instrText>
            </w:r>
            <w:r w:rsidR="00CC143B">
              <w:rPr>
                <w:webHidden/>
              </w:rPr>
            </w:r>
            <w:r w:rsidR="00CC143B">
              <w:rPr>
                <w:webHidden/>
              </w:rPr>
              <w:fldChar w:fldCharType="separate"/>
            </w:r>
            <w:r w:rsidR="00CC143B">
              <w:rPr>
                <w:webHidden/>
              </w:rPr>
              <w:t>4</w:t>
            </w:r>
            <w:r w:rsidR="00CC143B">
              <w:rPr>
                <w:webHidden/>
              </w:rPr>
              <w:fldChar w:fldCharType="end"/>
            </w:r>
          </w:hyperlink>
        </w:p>
        <w:p w14:paraId="65912287" w14:textId="77777777" w:rsidR="00CC143B" w:rsidRDefault="000240AF">
          <w:pPr>
            <w:pStyle w:val="TOC1"/>
            <w:tabs>
              <w:tab w:val="left" w:pos="480"/>
            </w:tabs>
            <w:rPr>
              <w:rFonts w:eastAsiaTheme="minorEastAsia" w:cstheme="minorBidi"/>
              <w:sz w:val="22"/>
              <w:szCs w:val="22"/>
              <w:lang w:eastAsia="hr-HR"/>
            </w:rPr>
          </w:pPr>
          <w:hyperlink w:anchor="_Toc514769229" w:history="1">
            <w:r w:rsidR="00CC143B" w:rsidRPr="001561C1">
              <w:rPr>
                <w:rStyle w:val="Hyperlink"/>
              </w:rPr>
              <w:t>3</w:t>
            </w:r>
            <w:r w:rsidR="00CC143B">
              <w:rPr>
                <w:rFonts w:eastAsiaTheme="minorEastAsia" w:cstheme="minorBidi"/>
                <w:sz w:val="22"/>
                <w:szCs w:val="22"/>
                <w:lang w:eastAsia="hr-HR"/>
              </w:rPr>
              <w:tab/>
            </w:r>
            <w:r w:rsidR="00CC143B" w:rsidRPr="001561C1">
              <w:rPr>
                <w:rStyle w:val="Hyperlink"/>
                <w:shd w:val="clear" w:color="auto" w:fill="FFFFFF"/>
              </w:rPr>
              <w:t>Upravljanje</w:t>
            </w:r>
            <w:r w:rsidR="00CC143B">
              <w:rPr>
                <w:webHidden/>
              </w:rPr>
              <w:tab/>
            </w:r>
            <w:r w:rsidR="00CC143B">
              <w:rPr>
                <w:webHidden/>
              </w:rPr>
              <w:fldChar w:fldCharType="begin"/>
            </w:r>
            <w:r w:rsidR="00CC143B">
              <w:rPr>
                <w:webHidden/>
              </w:rPr>
              <w:instrText xml:space="preserve"> PAGEREF _Toc514769229 \h </w:instrText>
            </w:r>
            <w:r w:rsidR="00CC143B">
              <w:rPr>
                <w:webHidden/>
              </w:rPr>
            </w:r>
            <w:r w:rsidR="00CC143B">
              <w:rPr>
                <w:webHidden/>
              </w:rPr>
              <w:fldChar w:fldCharType="separate"/>
            </w:r>
            <w:r w:rsidR="00CC143B">
              <w:rPr>
                <w:webHidden/>
              </w:rPr>
              <w:t>5</w:t>
            </w:r>
            <w:r w:rsidR="00CC143B">
              <w:rPr>
                <w:webHidden/>
              </w:rPr>
              <w:fldChar w:fldCharType="end"/>
            </w:r>
          </w:hyperlink>
        </w:p>
        <w:p w14:paraId="0BE6842A" w14:textId="77777777" w:rsidR="00CC143B" w:rsidRDefault="000240AF">
          <w:pPr>
            <w:pStyle w:val="TOC1"/>
            <w:tabs>
              <w:tab w:val="left" w:pos="480"/>
            </w:tabs>
            <w:rPr>
              <w:rFonts w:eastAsiaTheme="minorEastAsia" w:cstheme="minorBidi"/>
              <w:sz w:val="22"/>
              <w:szCs w:val="22"/>
              <w:lang w:eastAsia="hr-HR"/>
            </w:rPr>
          </w:pPr>
          <w:hyperlink w:anchor="_Toc514769230" w:history="1">
            <w:r w:rsidR="00CC143B" w:rsidRPr="001561C1">
              <w:rPr>
                <w:rStyle w:val="Hyperlink"/>
              </w:rPr>
              <w:t>4</w:t>
            </w:r>
            <w:r w:rsidR="00CC143B">
              <w:rPr>
                <w:rFonts w:eastAsiaTheme="minorEastAsia" w:cstheme="minorBidi"/>
                <w:sz w:val="22"/>
                <w:szCs w:val="22"/>
                <w:lang w:eastAsia="hr-HR"/>
              </w:rPr>
              <w:tab/>
            </w:r>
            <w:r w:rsidR="00CC143B" w:rsidRPr="001561C1">
              <w:rPr>
                <w:rStyle w:val="Hyperlink"/>
                <w:shd w:val="clear" w:color="auto" w:fill="FFFFFF"/>
              </w:rPr>
              <w:t>Rizici</w:t>
            </w:r>
            <w:r w:rsidR="00CC143B">
              <w:rPr>
                <w:webHidden/>
              </w:rPr>
              <w:tab/>
            </w:r>
            <w:r w:rsidR="00CC143B">
              <w:rPr>
                <w:webHidden/>
              </w:rPr>
              <w:fldChar w:fldCharType="begin"/>
            </w:r>
            <w:r w:rsidR="00CC143B">
              <w:rPr>
                <w:webHidden/>
              </w:rPr>
              <w:instrText xml:space="preserve"> PAGEREF _Toc514769230 \h </w:instrText>
            </w:r>
            <w:r w:rsidR="00CC143B">
              <w:rPr>
                <w:webHidden/>
              </w:rPr>
            </w:r>
            <w:r w:rsidR="00CC143B">
              <w:rPr>
                <w:webHidden/>
              </w:rPr>
              <w:fldChar w:fldCharType="separate"/>
            </w:r>
            <w:r w:rsidR="00CC143B">
              <w:rPr>
                <w:webHidden/>
              </w:rPr>
              <w:t>6</w:t>
            </w:r>
            <w:r w:rsidR="00CC143B">
              <w:rPr>
                <w:webHidden/>
              </w:rPr>
              <w:fldChar w:fldCharType="end"/>
            </w:r>
          </w:hyperlink>
        </w:p>
        <w:p w14:paraId="2569010C" w14:textId="77777777" w:rsidR="00CC143B" w:rsidRDefault="000240AF">
          <w:pPr>
            <w:pStyle w:val="TOC1"/>
            <w:tabs>
              <w:tab w:val="left" w:pos="480"/>
            </w:tabs>
            <w:rPr>
              <w:rFonts w:eastAsiaTheme="minorEastAsia" w:cstheme="minorBidi"/>
              <w:sz w:val="22"/>
              <w:szCs w:val="22"/>
              <w:lang w:eastAsia="hr-HR"/>
            </w:rPr>
          </w:pPr>
          <w:hyperlink w:anchor="_Toc514769231" w:history="1">
            <w:r w:rsidR="00CC143B" w:rsidRPr="001561C1">
              <w:rPr>
                <w:rStyle w:val="Hyperlink"/>
              </w:rPr>
              <w:t>5</w:t>
            </w:r>
            <w:r w:rsidR="00CC143B">
              <w:rPr>
                <w:rFonts w:eastAsiaTheme="minorEastAsia" w:cstheme="minorBidi"/>
                <w:sz w:val="22"/>
                <w:szCs w:val="22"/>
                <w:lang w:eastAsia="hr-HR"/>
              </w:rPr>
              <w:tab/>
            </w:r>
            <w:r w:rsidR="00CC143B" w:rsidRPr="001561C1">
              <w:rPr>
                <w:rStyle w:val="Hyperlink"/>
                <w:shd w:val="clear" w:color="auto" w:fill="FFFFFF"/>
              </w:rPr>
              <w:t>GDPR Projekt</w:t>
            </w:r>
            <w:r w:rsidR="00CC143B">
              <w:rPr>
                <w:webHidden/>
              </w:rPr>
              <w:tab/>
            </w:r>
            <w:r w:rsidR="00CC143B">
              <w:rPr>
                <w:webHidden/>
              </w:rPr>
              <w:fldChar w:fldCharType="begin"/>
            </w:r>
            <w:r w:rsidR="00CC143B">
              <w:rPr>
                <w:webHidden/>
              </w:rPr>
              <w:instrText xml:space="preserve"> PAGEREF _Toc514769231 \h </w:instrText>
            </w:r>
            <w:r w:rsidR="00CC143B">
              <w:rPr>
                <w:webHidden/>
              </w:rPr>
            </w:r>
            <w:r w:rsidR="00CC143B">
              <w:rPr>
                <w:webHidden/>
              </w:rPr>
              <w:fldChar w:fldCharType="separate"/>
            </w:r>
            <w:r w:rsidR="00CC143B">
              <w:rPr>
                <w:webHidden/>
              </w:rPr>
              <w:t>7</w:t>
            </w:r>
            <w:r w:rsidR="00CC143B">
              <w:rPr>
                <w:webHidden/>
              </w:rPr>
              <w:fldChar w:fldCharType="end"/>
            </w:r>
          </w:hyperlink>
        </w:p>
        <w:p w14:paraId="4859EF44" w14:textId="77777777" w:rsidR="00CC143B" w:rsidRDefault="000240AF">
          <w:pPr>
            <w:pStyle w:val="TOC1"/>
            <w:tabs>
              <w:tab w:val="left" w:pos="480"/>
            </w:tabs>
            <w:rPr>
              <w:rFonts w:eastAsiaTheme="minorEastAsia" w:cstheme="minorBidi"/>
              <w:sz w:val="22"/>
              <w:szCs w:val="22"/>
              <w:lang w:eastAsia="hr-HR"/>
            </w:rPr>
          </w:pPr>
          <w:hyperlink w:anchor="_Toc514769232" w:history="1">
            <w:r w:rsidR="00CC143B" w:rsidRPr="001561C1">
              <w:rPr>
                <w:rStyle w:val="Hyperlink"/>
              </w:rPr>
              <w:t>6</w:t>
            </w:r>
            <w:r w:rsidR="00CC143B">
              <w:rPr>
                <w:rFonts w:eastAsiaTheme="minorEastAsia" w:cstheme="minorBidi"/>
                <w:sz w:val="22"/>
                <w:szCs w:val="22"/>
                <w:lang w:eastAsia="hr-HR"/>
              </w:rPr>
              <w:tab/>
            </w:r>
            <w:r w:rsidR="00CC143B" w:rsidRPr="001561C1">
              <w:rPr>
                <w:rStyle w:val="Hyperlink"/>
                <w:shd w:val="clear" w:color="auto" w:fill="FFFFFF"/>
              </w:rPr>
              <w:t>DPO (Službenik za zaštitu osobnih podataka)</w:t>
            </w:r>
            <w:r w:rsidR="00CC143B">
              <w:rPr>
                <w:webHidden/>
              </w:rPr>
              <w:tab/>
            </w:r>
            <w:r w:rsidR="00CC143B">
              <w:rPr>
                <w:webHidden/>
              </w:rPr>
              <w:fldChar w:fldCharType="begin"/>
            </w:r>
            <w:r w:rsidR="00CC143B">
              <w:rPr>
                <w:webHidden/>
              </w:rPr>
              <w:instrText xml:space="preserve"> PAGEREF _Toc514769232 \h </w:instrText>
            </w:r>
            <w:r w:rsidR="00CC143B">
              <w:rPr>
                <w:webHidden/>
              </w:rPr>
            </w:r>
            <w:r w:rsidR="00CC143B">
              <w:rPr>
                <w:webHidden/>
              </w:rPr>
              <w:fldChar w:fldCharType="separate"/>
            </w:r>
            <w:r w:rsidR="00CC143B">
              <w:rPr>
                <w:webHidden/>
              </w:rPr>
              <w:t>8</w:t>
            </w:r>
            <w:r w:rsidR="00CC143B">
              <w:rPr>
                <w:webHidden/>
              </w:rPr>
              <w:fldChar w:fldCharType="end"/>
            </w:r>
          </w:hyperlink>
        </w:p>
        <w:p w14:paraId="3D3CEF9A" w14:textId="77777777" w:rsidR="00CC143B" w:rsidRDefault="000240AF">
          <w:pPr>
            <w:pStyle w:val="TOC1"/>
            <w:tabs>
              <w:tab w:val="left" w:pos="480"/>
            </w:tabs>
            <w:rPr>
              <w:rFonts w:eastAsiaTheme="minorEastAsia" w:cstheme="minorBidi"/>
              <w:sz w:val="22"/>
              <w:szCs w:val="22"/>
              <w:lang w:eastAsia="hr-HR"/>
            </w:rPr>
          </w:pPr>
          <w:hyperlink w:anchor="_Toc514769233" w:history="1">
            <w:r w:rsidR="00CC143B" w:rsidRPr="001561C1">
              <w:rPr>
                <w:rStyle w:val="Hyperlink"/>
              </w:rPr>
              <w:t>7</w:t>
            </w:r>
            <w:r w:rsidR="00CC143B">
              <w:rPr>
                <w:rFonts w:eastAsiaTheme="minorEastAsia" w:cstheme="minorBidi"/>
                <w:sz w:val="22"/>
                <w:szCs w:val="22"/>
                <w:lang w:eastAsia="hr-HR"/>
              </w:rPr>
              <w:tab/>
            </w:r>
            <w:r w:rsidR="00CC143B" w:rsidRPr="001561C1">
              <w:rPr>
                <w:rStyle w:val="Hyperlink"/>
                <w:shd w:val="clear" w:color="auto" w:fill="FFFFFF"/>
              </w:rPr>
              <w:t>Uloge i odgovornosti</w:t>
            </w:r>
            <w:r w:rsidR="00CC143B">
              <w:rPr>
                <w:webHidden/>
              </w:rPr>
              <w:tab/>
            </w:r>
            <w:r w:rsidR="00CC143B">
              <w:rPr>
                <w:webHidden/>
              </w:rPr>
              <w:fldChar w:fldCharType="begin"/>
            </w:r>
            <w:r w:rsidR="00CC143B">
              <w:rPr>
                <w:webHidden/>
              </w:rPr>
              <w:instrText xml:space="preserve"> PAGEREF _Toc514769233 \h </w:instrText>
            </w:r>
            <w:r w:rsidR="00CC143B">
              <w:rPr>
                <w:webHidden/>
              </w:rPr>
            </w:r>
            <w:r w:rsidR="00CC143B">
              <w:rPr>
                <w:webHidden/>
              </w:rPr>
              <w:fldChar w:fldCharType="separate"/>
            </w:r>
            <w:r w:rsidR="00CC143B">
              <w:rPr>
                <w:webHidden/>
              </w:rPr>
              <w:t>9</w:t>
            </w:r>
            <w:r w:rsidR="00CC143B">
              <w:rPr>
                <w:webHidden/>
              </w:rPr>
              <w:fldChar w:fldCharType="end"/>
            </w:r>
          </w:hyperlink>
        </w:p>
        <w:p w14:paraId="65C0B000" w14:textId="77777777" w:rsidR="00CC143B" w:rsidRDefault="000240AF">
          <w:pPr>
            <w:pStyle w:val="TOC1"/>
            <w:tabs>
              <w:tab w:val="left" w:pos="480"/>
            </w:tabs>
            <w:rPr>
              <w:rFonts w:eastAsiaTheme="minorEastAsia" w:cstheme="minorBidi"/>
              <w:sz w:val="22"/>
              <w:szCs w:val="22"/>
              <w:lang w:eastAsia="hr-HR"/>
            </w:rPr>
          </w:pPr>
          <w:hyperlink w:anchor="_Toc514769234" w:history="1">
            <w:r w:rsidR="00CC143B" w:rsidRPr="001561C1">
              <w:rPr>
                <w:rStyle w:val="Hyperlink"/>
              </w:rPr>
              <w:t>8</w:t>
            </w:r>
            <w:r w:rsidR="00CC143B">
              <w:rPr>
                <w:rFonts w:eastAsiaTheme="minorEastAsia" w:cstheme="minorBidi"/>
                <w:sz w:val="22"/>
                <w:szCs w:val="22"/>
                <w:lang w:eastAsia="hr-HR"/>
              </w:rPr>
              <w:tab/>
            </w:r>
            <w:r w:rsidR="00CC143B" w:rsidRPr="001561C1">
              <w:rPr>
                <w:rStyle w:val="Hyperlink"/>
                <w:shd w:val="clear" w:color="auto" w:fill="FFFFFF"/>
              </w:rPr>
              <w:t>Opseg usklađenosti</w:t>
            </w:r>
            <w:r w:rsidR="00CC143B">
              <w:rPr>
                <w:webHidden/>
              </w:rPr>
              <w:tab/>
            </w:r>
            <w:r w:rsidR="00CC143B">
              <w:rPr>
                <w:webHidden/>
              </w:rPr>
              <w:fldChar w:fldCharType="begin"/>
            </w:r>
            <w:r w:rsidR="00CC143B">
              <w:rPr>
                <w:webHidden/>
              </w:rPr>
              <w:instrText xml:space="preserve"> PAGEREF _Toc514769234 \h </w:instrText>
            </w:r>
            <w:r w:rsidR="00CC143B">
              <w:rPr>
                <w:webHidden/>
              </w:rPr>
            </w:r>
            <w:r w:rsidR="00CC143B">
              <w:rPr>
                <w:webHidden/>
              </w:rPr>
              <w:fldChar w:fldCharType="separate"/>
            </w:r>
            <w:r w:rsidR="00CC143B">
              <w:rPr>
                <w:webHidden/>
              </w:rPr>
              <w:t>10</w:t>
            </w:r>
            <w:r w:rsidR="00CC143B">
              <w:rPr>
                <w:webHidden/>
              </w:rPr>
              <w:fldChar w:fldCharType="end"/>
            </w:r>
          </w:hyperlink>
        </w:p>
        <w:p w14:paraId="2C2CCDA9" w14:textId="77777777" w:rsidR="00CC143B" w:rsidRDefault="000240AF">
          <w:pPr>
            <w:pStyle w:val="TOC1"/>
            <w:tabs>
              <w:tab w:val="left" w:pos="480"/>
            </w:tabs>
            <w:rPr>
              <w:rFonts w:eastAsiaTheme="minorEastAsia" w:cstheme="minorBidi"/>
              <w:sz w:val="22"/>
              <w:szCs w:val="22"/>
              <w:lang w:eastAsia="hr-HR"/>
            </w:rPr>
          </w:pPr>
          <w:hyperlink w:anchor="_Toc514769235" w:history="1">
            <w:r w:rsidR="00CC143B" w:rsidRPr="001561C1">
              <w:rPr>
                <w:rStyle w:val="Hyperlink"/>
              </w:rPr>
              <w:t>9</w:t>
            </w:r>
            <w:r w:rsidR="00CC143B">
              <w:rPr>
                <w:rFonts w:eastAsiaTheme="minorEastAsia" w:cstheme="minorBidi"/>
                <w:sz w:val="22"/>
                <w:szCs w:val="22"/>
                <w:lang w:eastAsia="hr-HR"/>
              </w:rPr>
              <w:tab/>
            </w:r>
            <w:r w:rsidR="00CC143B" w:rsidRPr="001561C1">
              <w:rPr>
                <w:rStyle w:val="Hyperlink"/>
                <w:shd w:val="clear" w:color="auto" w:fill="FFFFFF"/>
              </w:rPr>
              <w:t>Sustav za upravljanje osobnim informacijama</w:t>
            </w:r>
            <w:r w:rsidR="00CC143B">
              <w:rPr>
                <w:webHidden/>
              </w:rPr>
              <w:tab/>
            </w:r>
            <w:r w:rsidR="00CC143B">
              <w:rPr>
                <w:webHidden/>
              </w:rPr>
              <w:fldChar w:fldCharType="begin"/>
            </w:r>
            <w:r w:rsidR="00CC143B">
              <w:rPr>
                <w:webHidden/>
              </w:rPr>
              <w:instrText xml:space="preserve"> PAGEREF _Toc514769235 \h </w:instrText>
            </w:r>
            <w:r w:rsidR="00CC143B">
              <w:rPr>
                <w:webHidden/>
              </w:rPr>
            </w:r>
            <w:r w:rsidR="00CC143B">
              <w:rPr>
                <w:webHidden/>
              </w:rPr>
              <w:fldChar w:fldCharType="separate"/>
            </w:r>
            <w:r w:rsidR="00CC143B">
              <w:rPr>
                <w:webHidden/>
              </w:rPr>
              <w:t>12</w:t>
            </w:r>
            <w:r w:rsidR="00CC143B">
              <w:rPr>
                <w:webHidden/>
              </w:rPr>
              <w:fldChar w:fldCharType="end"/>
            </w:r>
          </w:hyperlink>
        </w:p>
        <w:p w14:paraId="4DDAA82E" w14:textId="77777777" w:rsidR="00CC143B" w:rsidRDefault="000240AF">
          <w:pPr>
            <w:pStyle w:val="TOC1"/>
            <w:tabs>
              <w:tab w:val="left" w:pos="480"/>
            </w:tabs>
            <w:rPr>
              <w:rFonts w:eastAsiaTheme="minorEastAsia" w:cstheme="minorBidi"/>
              <w:sz w:val="22"/>
              <w:szCs w:val="22"/>
              <w:lang w:eastAsia="hr-HR"/>
            </w:rPr>
          </w:pPr>
          <w:hyperlink w:anchor="_Toc514769236" w:history="1">
            <w:r w:rsidR="00CC143B" w:rsidRPr="001561C1">
              <w:rPr>
                <w:rStyle w:val="Hyperlink"/>
              </w:rPr>
              <w:t>10</w:t>
            </w:r>
            <w:r w:rsidR="00CC143B">
              <w:rPr>
                <w:rFonts w:eastAsiaTheme="minorEastAsia" w:cstheme="minorBidi"/>
                <w:sz w:val="22"/>
                <w:szCs w:val="22"/>
                <w:lang w:eastAsia="hr-HR"/>
              </w:rPr>
              <w:tab/>
            </w:r>
            <w:r w:rsidR="00CC143B" w:rsidRPr="001561C1">
              <w:rPr>
                <w:rStyle w:val="Hyperlink"/>
                <w:shd w:val="clear" w:color="auto" w:fill="FFFFFF"/>
              </w:rPr>
              <w:t>Sustav upravljanja informacijskom sigurnošću, sigurnost osobnih podatka i Čl. 32</w:t>
            </w:r>
            <w:r w:rsidR="00CC143B">
              <w:rPr>
                <w:webHidden/>
              </w:rPr>
              <w:tab/>
            </w:r>
            <w:r w:rsidR="00CC143B">
              <w:rPr>
                <w:webHidden/>
              </w:rPr>
              <w:fldChar w:fldCharType="begin"/>
            </w:r>
            <w:r w:rsidR="00CC143B">
              <w:rPr>
                <w:webHidden/>
              </w:rPr>
              <w:instrText xml:space="preserve"> PAGEREF _Toc514769236 \h </w:instrText>
            </w:r>
            <w:r w:rsidR="00CC143B">
              <w:rPr>
                <w:webHidden/>
              </w:rPr>
            </w:r>
            <w:r w:rsidR="00CC143B">
              <w:rPr>
                <w:webHidden/>
              </w:rPr>
              <w:fldChar w:fldCharType="separate"/>
            </w:r>
            <w:r w:rsidR="00CC143B">
              <w:rPr>
                <w:webHidden/>
              </w:rPr>
              <w:t>15</w:t>
            </w:r>
            <w:r w:rsidR="00CC143B">
              <w:rPr>
                <w:webHidden/>
              </w:rPr>
              <w:fldChar w:fldCharType="end"/>
            </w:r>
          </w:hyperlink>
        </w:p>
        <w:p w14:paraId="5872DA1B" w14:textId="77777777" w:rsidR="00CC143B" w:rsidRDefault="000240AF">
          <w:pPr>
            <w:pStyle w:val="TOC1"/>
            <w:tabs>
              <w:tab w:val="left" w:pos="480"/>
            </w:tabs>
            <w:rPr>
              <w:rFonts w:eastAsiaTheme="minorEastAsia" w:cstheme="minorBidi"/>
              <w:sz w:val="22"/>
              <w:szCs w:val="22"/>
              <w:lang w:eastAsia="hr-HR"/>
            </w:rPr>
          </w:pPr>
          <w:hyperlink w:anchor="_Toc514769237" w:history="1">
            <w:r w:rsidR="00CC143B" w:rsidRPr="001561C1">
              <w:rPr>
                <w:rStyle w:val="Hyperlink"/>
              </w:rPr>
              <w:t>11</w:t>
            </w:r>
            <w:r w:rsidR="00CC143B">
              <w:rPr>
                <w:rFonts w:eastAsiaTheme="minorEastAsia" w:cstheme="minorBidi"/>
                <w:sz w:val="22"/>
                <w:szCs w:val="22"/>
                <w:lang w:eastAsia="hr-HR"/>
              </w:rPr>
              <w:tab/>
            </w:r>
            <w:r w:rsidR="00CC143B" w:rsidRPr="001561C1">
              <w:rPr>
                <w:rStyle w:val="Hyperlink"/>
                <w:shd w:val="clear" w:color="auto" w:fill="FFFFFF"/>
              </w:rPr>
              <w:t>Prava ispitanika</w:t>
            </w:r>
            <w:r w:rsidR="00CC143B">
              <w:rPr>
                <w:webHidden/>
              </w:rPr>
              <w:tab/>
            </w:r>
            <w:r w:rsidR="00CC143B">
              <w:rPr>
                <w:webHidden/>
              </w:rPr>
              <w:fldChar w:fldCharType="begin"/>
            </w:r>
            <w:r w:rsidR="00CC143B">
              <w:rPr>
                <w:webHidden/>
              </w:rPr>
              <w:instrText xml:space="preserve"> PAGEREF _Toc514769237 \h </w:instrText>
            </w:r>
            <w:r w:rsidR="00CC143B">
              <w:rPr>
                <w:webHidden/>
              </w:rPr>
            </w:r>
            <w:r w:rsidR="00CC143B">
              <w:rPr>
                <w:webHidden/>
              </w:rPr>
              <w:fldChar w:fldCharType="separate"/>
            </w:r>
            <w:r w:rsidR="00CC143B">
              <w:rPr>
                <w:webHidden/>
              </w:rPr>
              <w:t>16</w:t>
            </w:r>
            <w:r w:rsidR="00CC143B">
              <w:rPr>
                <w:webHidden/>
              </w:rPr>
              <w:fldChar w:fldCharType="end"/>
            </w:r>
          </w:hyperlink>
        </w:p>
        <w:p w14:paraId="49261F24" w14:textId="77777777" w:rsidR="00CC143B" w:rsidRDefault="000240AF">
          <w:pPr>
            <w:pStyle w:val="TOC1"/>
            <w:tabs>
              <w:tab w:val="left" w:pos="480"/>
            </w:tabs>
            <w:rPr>
              <w:rFonts w:eastAsiaTheme="minorEastAsia" w:cstheme="minorBidi"/>
              <w:sz w:val="22"/>
              <w:szCs w:val="22"/>
              <w:lang w:eastAsia="hr-HR"/>
            </w:rPr>
          </w:pPr>
          <w:hyperlink w:anchor="_Toc514769238" w:history="1">
            <w:r w:rsidR="00CC143B" w:rsidRPr="001561C1">
              <w:rPr>
                <w:rStyle w:val="Hyperlink"/>
              </w:rPr>
              <w:t>12</w:t>
            </w:r>
            <w:r w:rsidR="00CC143B">
              <w:rPr>
                <w:rFonts w:eastAsiaTheme="minorEastAsia" w:cstheme="minorBidi"/>
                <w:sz w:val="22"/>
                <w:szCs w:val="22"/>
                <w:lang w:eastAsia="hr-HR"/>
              </w:rPr>
              <w:tab/>
            </w:r>
            <w:r w:rsidR="00CC143B" w:rsidRPr="001561C1">
              <w:rPr>
                <w:rStyle w:val="Hyperlink"/>
                <w:shd w:val="clear" w:color="auto" w:fill="FFFFFF"/>
              </w:rPr>
              <w:t>Obrada podataka</w:t>
            </w:r>
            <w:r w:rsidR="00CC143B">
              <w:rPr>
                <w:webHidden/>
              </w:rPr>
              <w:tab/>
            </w:r>
            <w:r w:rsidR="00CC143B">
              <w:rPr>
                <w:webHidden/>
              </w:rPr>
              <w:fldChar w:fldCharType="begin"/>
            </w:r>
            <w:r w:rsidR="00CC143B">
              <w:rPr>
                <w:webHidden/>
              </w:rPr>
              <w:instrText xml:space="preserve"> PAGEREF _Toc514769238 \h </w:instrText>
            </w:r>
            <w:r w:rsidR="00CC143B">
              <w:rPr>
                <w:webHidden/>
              </w:rPr>
            </w:r>
            <w:r w:rsidR="00CC143B">
              <w:rPr>
                <w:webHidden/>
              </w:rPr>
              <w:fldChar w:fldCharType="separate"/>
            </w:r>
            <w:r w:rsidR="00CC143B">
              <w:rPr>
                <w:webHidden/>
              </w:rPr>
              <w:t>18</w:t>
            </w:r>
            <w:r w:rsidR="00CC143B">
              <w:rPr>
                <w:webHidden/>
              </w:rPr>
              <w:fldChar w:fldCharType="end"/>
            </w:r>
          </w:hyperlink>
        </w:p>
        <w:p w14:paraId="5685800B" w14:textId="77777777" w:rsidR="00CC143B" w:rsidRDefault="000240AF">
          <w:pPr>
            <w:pStyle w:val="TOC1"/>
            <w:tabs>
              <w:tab w:val="left" w:pos="480"/>
            </w:tabs>
            <w:rPr>
              <w:rFonts w:eastAsiaTheme="minorEastAsia" w:cstheme="minorBidi"/>
              <w:sz w:val="22"/>
              <w:szCs w:val="22"/>
              <w:lang w:eastAsia="hr-HR"/>
            </w:rPr>
          </w:pPr>
          <w:hyperlink w:anchor="_Toc514769239" w:history="1">
            <w:r w:rsidR="00CC143B" w:rsidRPr="001561C1">
              <w:rPr>
                <w:rStyle w:val="Hyperlink"/>
              </w:rPr>
              <w:t>13</w:t>
            </w:r>
            <w:r w:rsidR="00CC143B">
              <w:rPr>
                <w:rFonts w:eastAsiaTheme="minorEastAsia" w:cstheme="minorBidi"/>
                <w:sz w:val="22"/>
                <w:szCs w:val="22"/>
                <w:lang w:eastAsia="hr-HR"/>
              </w:rPr>
              <w:tab/>
            </w:r>
            <w:r w:rsidR="00CC143B" w:rsidRPr="001561C1">
              <w:rPr>
                <w:rStyle w:val="Hyperlink"/>
                <w:shd w:val="clear" w:color="auto" w:fill="FFFFFF"/>
              </w:rPr>
              <w:t>Načela GDPR-a</w:t>
            </w:r>
            <w:r w:rsidR="00CC143B">
              <w:rPr>
                <w:webHidden/>
              </w:rPr>
              <w:tab/>
            </w:r>
            <w:r w:rsidR="00CC143B">
              <w:rPr>
                <w:webHidden/>
              </w:rPr>
              <w:fldChar w:fldCharType="begin"/>
            </w:r>
            <w:r w:rsidR="00CC143B">
              <w:rPr>
                <w:webHidden/>
              </w:rPr>
              <w:instrText xml:space="preserve"> PAGEREF _Toc514769239 \h </w:instrText>
            </w:r>
            <w:r w:rsidR="00CC143B">
              <w:rPr>
                <w:webHidden/>
              </w:rPr>
            </w:r>
            <w:r w:rsidR="00CC143B">
              <w:rPr>
                <w:webHidden/>
              </w:rPr>
              <w:fldChar w:fldCharType="separate"/>
            </w:r>
            <w:r w:rsidR="00CC143B">
              <w:rPr>
                <w:webHidden/>
              </w:rPr>
              <w:t>19</w:t>
            </w:r>
            <w:r w:rsidR="00CC143B">
              <w:rPr>
                <w:webHidden/>
              </w:rPr>
              <w:fldChar w:fldCharType="end"/>
            </w:r>
          </w:hyperlink>
        </w:p>
        <w:p w14:paraId="5A8E0946" w14:textId="77777777" w:rsidR="00CC143B" w:rsidRDefault="000240AF">
          <w:pPr>
            <w:pStyle w:val="TOC2"/>
            <w:tabs>
              <w:tab w:val="left" w:pos="1100"/>
            </w:tabs>
            <w:rPr>
              <w:rFonts w:eastAsiaTheme="minorEastAsia" w:cstheme="minorBidi"/>
              <w:noProof/>
              <w:szCs w:val="22"/>
              <w:lang w:eastAsia="hr-HR"/>
            </w:rPr>
          </w:pPr>
          <w:hyperlink w:anchor="_Toc514769240" w:history="1">
            <w:r w:rsidR="00CC143B" w:rsidRPr="001561C1">
              <w:rPr>
                <w:rStyle w:val="Hyperlink"/>
                <w:noProof/>
              </w:rPr>
              <w:t>13.1</w:t>
            </w:r>
            <w:r w:rsidR="00CC143B">
              <w:rPr>
                <w:rFonts w:eastAsiaTheme="minorEastAsia" w:cstheme="minorBidi"/>
                <w:noProof/>
                <w:szCs w:val="22"/>
                <w:lang w:eastAsia="hr-HR"/>
              </w:rPr>
              <w:tab/>
            </w:r>
            <w:r w:rsidR="00CC143B" w:rsidRPr="001561C1">
              <w:rPr>
                <w:rStyle w:val="Hyperlink"/>
                <w:noProof/>
                <w:shd w:val="clear" w:color="auto" w:fill="FFFFFF"/>
              </w:rPr>
              <w:t>Načelo 1. - Pošten, zakonit i transparentan postupak. Rct. 39; Čl. 12</w:t>
            </w:r>
            <w:r w:rsidR="00CC143B">
              <w:rPr>
                <w:noProof/>
                <w:webHidden/>
              </w:rPr>
              <w:tab/>
            </w:r>
            <w:r w:rsidR="00CC143B">
              <w:rPr>
                <w:noProof/>
                <w:webHidden/>
              </w:rPr>
              <w:fldChar w:fldCharType="begin"/>
            </w:r>
            <w:r w:rsidR="00CC143B">
              <w:rPr>
                <w:noProof/>
                <w:webHidden/>
              </w:rPr>
              <w:instrText xml:space="preserve"> PAGEREF _Toc514769240 \h </w:instrText>
            </w:r>
            <w:r w:rsidR="00CC143B">
              <w:rPr>
                <w:noProof/>
                <w:webHidden/>
              </w:rPr>
            </w:r>
            <w:r w:rsidR="00CC143B">
              <w:rPr>
                <w:noProof/>
                <w:webHidden/>
              </w:rPr>
              <w:fldChar w:fldCharType="separate"/>
            </w:r>
            <w:r w:rsidR="00CC143B">
              <w:rPr>
                <w:noProof/>
                <w:webHidden/>
              </w:rPr>
              <w:t>19</w:t>
            </w:r>
            <w:r w:rsidR="00CC143B">
              <w:rPr>
                <w:noProof/>
                <w:webHidden/>
              </w:rPr>
              <w:fldChar w:fldCharType="end"/>
            </w:r>
          </w:hyperlink>
        </w:p>
        <w:p w14:paraId="1606B61F" w14:textId="77777777" w:rsidR="00CC143B" w:rsidRDefault="000240AF">
          <w:pPr>
            <w:pStyle w:val="TOC2"/>
            <w:tabs>
              <w:tab w:val="left" w:pos="1100"/>
            </w:tabs>
            <w:rPr>
              <w:rFonts w:eastAsiaTheme="minorEastAsia" w:cstheme="minorBidi"/>
              <w:noProof/>
              <w:szCs w:val="22"/>
              <w:lang w:eastAsia="hr-HR"/>
            </w:rPr>
          </w:pPr>
          <w:hyperlink w:anchor="_Toc514769241" w:history="1">
            <w:r w:rsidR="00CC143B" w:rsidRPr="001561C1">
              <w:rPr>
                <w:rStyle w:val="Hyperlink"/>
                <w:noProof/>
              </w:rPr>
              <w:t>13.2</w:t>
            </w:r>
            <w:r w:rsidR="00CC143B">
              <w:rPr>
                <w:rFonts w:eastAsiaTheme="minorEastAsia" w:cstheme="minorBidi"/>
                <w:noProof/>
                <w:szCs w:val="22"/>
                <w:lang w:eastAsia="hr-HR"/>
              </w:rPr>
              <w:tab/>
            </w:r>
            <w:r w:rsidR="00CC143B" w:rsidRPr="001561C1">
              <w:rPr>
                <w:rStyle w:val="Hyperlink"/>
                <w:noProof/>
                <w:shd w:val="clear" w:color="auto" w:fill="FFFFFF"/>
              </w:rPr>
              <w:t>Načelo 2. – Posebne, izričite i zakonite svrhe Čl. 6 i Čl. 9</w:t>
            </w:r>
            <w:r w:rsidR="00CC143B">
              <w:rPr>
                <w:noProof/>
                <w:webHidden/>
              </w:rPr>
              <w:tab/>
            </w:r>
            <w:r w:rsidR="00CC143B">
              <w:rPr>
                <w:noProof/>
                <w:webHidden/>
              </w:rPr>
              <w:fldChar w:fldCharType="begin"/>
            </w:r>
            <w:r w:rsidR="00CC143B">
              <w:rPr>
                <w:noProof/>
                <w:webHidden/>
              </w:rPr>
              <w:instrText xml:space="preserve"> PAGEREF _Toc514769241 \h </w:instrText>
            </w:r>
            <w:r w:rsidR="00CC143B">
              <w:rPr>
                <w:noProof/>
                <w:webHidden/>
              </w:rPr>
            </w:r>
            <w:r w:rsidR="00CC143B">
              <w:rPr>
                <w:noProof/>
                <w:webHidden/>
              </w:rPr>
              <w:fldChar w:fldCharType="separate"/>
            </w:r>
            <w:r w:rsidR="00CC143B">
              <w:rPr>
                <w:noProof/>
                <w:webHidden/>
              </w:rPr>
              <w:t>20</w:t>
            </w:r>
            <w:r w:rsidR="00CC143B">
              <w:rPr>
                <w:noProof/>
                <w:webHidden/>
              </w:rPr>
              <w:fldChar w:fldCharType="end"/>
            </w:r>
          </w:hyperlink>
        </w:p>
        <w:p w14:paraId="1A858820" w14:textId="77777777" w:rsidR="00CC143B" w:rsidRDefault="000240AF">
          <w:pPr>
            <w:pStyle w:val="TOC2"/>
            <w:tabs>
              <w:tab w:val="left" w:pos="1100"/>
            </w:tabs>
            <w:rPr>
              <w:rFonts w:eastAsiaTheme="minorEastAsia" w:cstheme="minorBidi"/>
              <w:noProof/>
              <w:szCs w:val="22"/>
              <w:lang w:eastAsia="hr-HR"/>
            </w:rPr>
          </w:pPr>
          <w:hyperlink w:anchor="_Toc514769242" w:history="1">
            <w:r w:rsidR="00CC143B" w:rsidRPr="001561C1">
              <w:rPr>
                <w:rStyle w:val="Hyperlink"/>
                <w:noProof/>
              </w:rPr>
              <w:t>13.3</w:t>
            </w:r>
            <w:r w:rsidR="00CC143B">
              <w:rPr>
                <w:rFonts w:eastAsiaTheme="minorEastAsia" w:cstheme="minorBidi"/>
                <w:noProof/>
                <w:szCs w:val="22"/>
                <w:lang w:eastAsia="hr-HR"/>
              </w:rPr>
              <w:tab/>
            </w:r>
            <w:r w:rsidR="00CC143B" w:rsidRPr="001561C1">
              <w:rPr>
                <w:rStyle w:val="Hyperlink"/>
                <w:noProof/>
                <w:shd w:val="clear" w:color="auto" w:fill="FFFFFF"/>
              </w:rPr>
              <w:t>Načelo 3. - Primjereno, relevantno i ograničeno na ono što je potrebno</w:t>
            </w:r>
            <w:r w:rsidR="00CC143B">
              <w:rPr>
                <w:noProof/>
                <w:webHidden/>
              </w:rPr>
              <w:tab/>
            </w:r>
            <w:r w:rsidR="00CC143B">
              <w:rPr>
                <w:noProof/>
                <w:webHidden/>
              </w:rPr>
              <w:fldChar w:fldCharType="begin"/>
            </w:r>
            <w:r w:rsidR="00CC143B">
              <w:rPr>
                <w:noProof/>
                <w:webHidden/>
              </w:rPr>
              <w:instrText xml:space="preserve"> PAGEREF _Toc514769242 \h </w:instrText>
            </w:r>
            <w:r w:rsidR="00CC143B">
              <w:rPr>
                <w:noProof/>
                <w:webHidden/>
              </w:rPr>
            </w:r>
            <w:r w:rsidR="00CC143B">
              <w:rPr>
                <w:noProof/>
                <w:webHidden/>
              </w:rPr>
              <w:fldChar w:fldCharType="separate"/>
            </w:r>
            <w:r w:rsidR="00CC143B">
              <w:rPr>
                <w:noProof/>
                <w:webHidden/>
              </w:rPr>
              <w:t>20</w:t>
            </w:r>
            <w:r w:rsidR="00CC143B">
              <w:rPr>
                <w:noProof/>
                <w:webHidden/>
              </w:rPr>
              <w:fldChar w:fldCharType="end"/>
            </w:r>
          </w:hyperlink>
        </w:p>
        <w:p w14:paraId="0FC3E455" w14:textId="77777777" w:rsidR="00CC143B" w:rsidRDefault="000240AF">
          <w:pPr>
            <w:pStyle w:val="TOC2"/>
            <w:tabs>
              <w:tab w:val="left" w:pos="1100"/>
            </w:tabs>
            <w:rPr>
              <w:rFonts w:eastAsiaTheme="minorEastAsia" w:cstheme="minorBidi"/>
              <w:noProof/>
              <w:szCs w:val="22"/>
              <w:lang w:eastAsia="hr-HR"/>
            </w:rPr>
          </w:pPr>
          <w:hyperlink w:anchor="_Toc514769243" w:history="1">
            <w:r w:rsidR="00CC143B" w:rsidRPr="001561C1">
              <w:rPr>
                <w:rStyle w:val="Hyperlink"/>
                <w:noProof/>
              </w:rPr>
              <w:t>13.4</w:t>
            </w:r>
            <w:r w:rsidR="00CC143B">
              <w:rPr>
                <w:rFonts w:eastAsiaTheme="minorEastAsia" w:cstheme="minorBidi"/>
                <w:noProof/>
                <w:szCs w:val="22"/>
                <w:lang w:eastAsia="hr-HR"/>
              </w:rPr>
              <w:tab/>
            </w:r>
            <w:r w:rsidR="00CC143B" w:rsidRPr="001561C1">
              <w:rPr>
                <w:rStyle w:val="Hyperlink"/>
                <w:noProof/>
                <w:shd w:val="clear" w:color="auto" w:fill="FFFFFF"/>
              </w:rPr>
              <w:t>Načelo 4. - Točnost i ažurnost</w:t>
            </w:r>
            <w:r w:rsidR="00CC143B">
              <w:rPr>
                <w:noProof/>
                <w:webHidden/>
              </w:rPr>
              <w:tab/>
            </w:r>
            <w:r w:rsidR="00CC143B">
              <w:rPr>
                <w:noProof/>
                <w:webHidden/>
              </w:rPr>
              <w:fldChar w:fldCharType="begin"/>
            </w:r>
            <w:r w:rsidR="00CC143B">
              <w:rPr>
                <w:noProof/>
                <w:webHidden/>
              </w:rPr>
              <w:instrText xml:space="preserve"> PAGEREF _Toc514769243 \h </w:instrText>
            </w:r>
            <w:r w:rsidR="00CC143B">
              <w:rPr>
                <w:noProof/>
                <w:webHidden/>
              </w:rPr>
            </w:r>
            <w:r w:rsidR="00CC143B">
              <w:rPr>
                <w:noProof/>
                <w:webHidden/>
              </w:rPr>
              <w:fldChar w:fldCharType="separate"/>
            </w:r>
            <w:r w:rsidR="00CC143B">
              <w:rPr>
                <w:noProof/>
                <w:webHidden/>
              </w:rPr>
              <w:t>21</w:t>
            </w:r>
            <w:r w:rsidR="00CC143B">
              <w:rPr>
                <w:noProof/>
                <w:webHidden/>
              </w:rPr>
              <w:fldChar w:fldCharType="end"/>
            </w:r>
          </w:hyperlink>
        </w:p>
        <w:p w14:paraId="691B46E6" w14:textId="77777777" w:rsidR="00CC143B" w:rsidRDefault="000240AF">
          <w:pPr>
            <w:pStyle w:val="TOC2"/>
            <w:tabs>
              <w:tab w:val="left" w:pos="1100"/>
            </w:tabs>
            <w:rPr>
              <w:rFonts w:eastAsiaTheme="minorEastAsia" w:cstheme="minorBidi"/>
              <w:noProof/>
              <w:szCs w:val="22"/>
              <w:lang w:eastAsia="hr-HR"/>
            </w:rPr>
          </w:pPr>
          <w:hyperlink w:anchor="_Toc514769244" w:history="1">
            <w:r w:rsidR="00CC143B" w:rsidRPr="001561C1">
              <w:rPr>
                <w:rStyle w:val="Hyperlink"/>
                <w:noProof/>
              </w:rPr>
              <w:t>13.5</w:t>
            </w:r>
            <w:r w:rsidR="00CC143B">
              <w:rPr>
                <w:rFonts w:eastAsiaTheme="minorEastAsia" w:cstheme="minorBidi"/>
                <w:noProof/>
                <w:szCs w:val="22"/>
                <w:lang w:eastAsia="hr-HR"/>
              </w:rPr>
              <w:tab/>
            </w:r>
            <w:r w:rsidR="00CC143B" w:rsidRPr="001561C1">
              <w:rPr>
                <w:rStyle w:val="Hyperlink"/>
                <w:noProof/>
                <w:shd w:val="clear" w:color="auto" w:fill="FFFFFF"/>
              </w:rPr>
              <w:t>Načelo 5. - Čuvanje osobnih podataka samo koliko je potrebno</w:t>
            </w:r>
            <w:r w:rsidR="00CC143B">
              <w:rPr>
                <w:noProof/>
                <w:webHidden/>
              </w:rPr>
              <w:tab/>
            </w:r>
            <w:r w:rsidR="00CC143B">
              <w:rPr>
                <w:noProof/>
                <w:webHidden/>
              </w:rPr>
              <w:fldChar w:fldCharType="begin"/>
            </w:r>
            <w:r w:rsidR="00CC143B">
              <w:rPr>
                <w:noProof/>
                <w:webHidden/>
              </w:rPr>
              <w:instrText xml:space="preserve"> PAGEREF _Toc514769244 \h </w:instrText>
            </w:r>
            <w:r w:rsidR="00CC143B">
              <w:rPr>
                <w:noProof/>
                <w:webHidden/>
              </w:rPr>
            </w:r>
            <w:r w:rsidR="00CC143B">
              <w:rPr>
                <w:noProof/>
                <w:webHidden/>
              </w:rPr>
              <w:fldChar w:fldCharType="separate"/>
            </w:r>
            <w:r w:rsidR="00CC143B">
              <w:rPr>
                <w:noProof/>
                <w:webHidden/>
              </w:rPr>
              <w:t>21</w:t>
            </w:r>
            <w:r w:rsidR="00CC143B">
              <w:rPr>
                <w:noProof/>
                <w:webHidden/>
              </w:rPr>
              <w:fldChar w:fldCharType="end"/>
            </w:r>
          </w:hyperlink>
        </w:p>
        <w:p w14:paraId="567BE455" w14:textId="77777777" w:rsidR="00CC143B" w:rsidRDefault="000240AF">
          <w:pPr>
            <w:pStyle w:val="TOC2"/>
            <w:tabs>
              <w:tab w:val="left" w:pos="1100"/>
            </w:tabs>
            <w:rPr>
              <w:rFonts w:eastAsiaTheme="minorEastAsia" w:cstheme="minorBidi"/>
              <w:noProof/>
              <w:szCs w:val="22"/>
              <w:lang w:eastAsia="hr-HR"/>
            </w:rPr>
          </w:pPr>
          <w:hyperlink w:anchor="_Toc514769245" w:history="1">
            <w:r w:rsidR="00CC143B" w:rsidRPr="001561C1">
              <w:rPr>
                <w:rStyle w:val="Hyperlink"/>
                <w:noProof/>
              </w:rPr>
              <w:t>13.6</w:t>
            </w:r>
            <w:r w:rsidR="00CC143B">
              <w:rPr>
                <w:rFonts w:eastAsiaTheme="minorEastAsia" w:cstheme="minorBidi"/>
                <w:noProof/>
                <w:szCs w:val="22"/>
                <w:lang w:eastAsia="hr-HR"/>
              </w:rPr>
              <w:tab/>
            </w:r>
            <w:r w:rsidR="00CC143B" w:rsidRPr="001561C1">
              <w:rPr>
                <w:rStyle w:val="Hyperlink"/>
                <w:noProof/>
                <w:shd w:val="clear" w:color="auto" w:fill="FFFFFF"/>
              </w:rPr>
              <w:t>Načelo 6. – Obrada s osiguravanjem sigurnosti osobnih podatka</w:t>
            </w:r>
            <w:r w:rsidR="00CC143B">
              <w:rPr>
                <w:noProof/>
                <w:webHidden/>
              </w:rPr>
              <w:tab/>
            </w:r>
            <w:r w:rsidR="00CC143B">
              <w:rPr>
                <w:noProof/>
                <w:webHidden/>
              </w:rPr>
              <w:fldChar w:fldCharType="begin"/>
            </w:r>
            <w:r w:rsidR="00CC143B">
              <w:rPr>
                <w:noProof/>
                <w:webHidden/>
              </w:rPr>
              <w:instrText xml:space="preserve"> PAGEREF _Toc514769245 \h </w:instrText>
            </w:r>
            <w:r w:rsidR="00CC143B">
              <w:rPr>
                <w:noProof/>
                <w:webHidden/>
              </w:rPr>
            </w:r>
            <w:r w:rsidR="00CC143B">
              <w:rPr>
                <w:noProof/>
                <w:webHidden/>
              </w:rPr>
              <w:fldChar w:fldCharType="separate"/>
            </w:r>
            <w:r w:rsidR="00CC143B">
              <w:rPr>
                <w:noProof/>
                <w:webHidden/>
              </w:rPr>
              <w:t>22</w:t>
            </w:r>
            <w:r w:rsidR="00CC143B">
              <w:rPr>
                <w:noProof/>
                <w:webHidden/>
              </w:rPr>
              <w:fldChar w:fldCharType="end"/>
            </w:r>
          </w:hyperlink>
        </w:p>
        <w:p w14:paraId="69F3779A" w14:textId="77777777" w:rsidR="00CC143B" w:rsidRDefault="000240AF">
          <w:pPr>
            <w:pStyle w:val="TOC1"/>
            <w:tabs>
              <w:tab w:val="left" w:pos="480"/>
            </w:tabs>
            <w:rPr>
              <w:rFonts w:eastAsiaTheme="minorEastAsia" w:cstheme="minorBidi"/>
              <w:sz w:val="22"/>
              <w:szCs w:val="22"/>
              <w:lang w:eastAsia="hr-HR"/>
            </w:rPr>
          </w:pPr>
          <w:hyperlink w:anchor="_Toc514769246" w:history="1">
            <w:r w:rsidR="00CC143B" w:rsidRPr="001561C1">
              <w:rPr>
                <w:rStyle w:val="Hyperlink"/>
              </w:rPr>
              <w:t>14</w:t>
            </w:r>
            <w:r w:rsidR="00CC143B">
              <w:rPr>
                <w:rFonts w:eastAsiaTheme="minorEastAsia" w:cstheme="minorBidi"/>
                <w:sz w:val="22"/>
                <w:szCs w:val="22"/>
                <w:lang w:eastAsia="hr-HR"/>
              </w:rPr>
              <w:tab/>
            </w:r>
            <w:r w:rsidR="00CC143B" w:rsidRPr="001561C1">
              <w:rPr>
                <w:rStyle w:val="Hyperlink"/>
                <w:shd w:val="clear" w:color="auto" w:fill="FFFFFF"/>
              </w:rPr>
              <w:t>Vizualni pregled analize</w:t>
            </w:r>
            <w:r w:rsidR="00CC143B">
              <w:rPr>
                <w:webHidden/>
              </w:rPr>
              <w:tab/>
            </w:r>
            <w:r w:rsidR="00CC143B">
              <w:rPr>
                <w:webHidden/>
              </w:rPr>
              <w:fldChar w:fldCharType="begin"/>
            </w:r>
            <w:r w:rsidR="00CC143B">
              <w:rPr>
                <w:webHidden/>
              </w:rPr>
              <w:instrText xml:space="preserve"> PAGEREF _Toc514769246 \h </w:instrText>
            </w:r>
            <w:r w:rsidR="00CC143B">
              <w:rPr>
                <w:webHidden/>
              </w:rPr>
            </w:r>
            <w:r w:rsidR="00CC143B">
              <w:rPr>
                <w:webHidden/>
              </w:rPr>
              <w:fldChar w:fldCharType="separate"/>
            </w:r>
            <w:r w:rsidR="00CC143B">
              <w:rPr>
                <w:webHidden/>
              </w:rPr>
              <w:t>24</w:t>
            </w:r>
            <w:r w:rsidR="00CC143B">
              <w:rPr>
                <w:webHidden/>
              </w:rPr>
              <w:fldChar w:fldCharType="end"/>
            </w:r>
          </w:hyperlink>
        </w:p>
        <w:p w14:paraId="3C405046" w14:textId="77777777" w:rsidR="00CC143B" w:rsidRDefault="000240AF">
          <w:pPr>
            <w:pStyle w:val="TOC1"/>
            <w:tabs>
              <w:tab w:val="left" w:pos="480"/>
            </w:tabs>
            <w:rPr>
              <w:rFonts w:eastAsiaTheme="minorEastAsia" w:cstheme="minorBidi"/>
              <w:sz w:val="22"/>
              <w:szCs w:val="22"/>
              <w:lang w:eastAsia="hr-HR"/>
            </w:rPr>
          </w:pPr>
          <w:hyperlink w:anchor="_Toc514769247" w:history="1">
            <w:r w:rsidR="00CC143B" w:rsidRPr="001561C1">
              <w:rPr>
                <w:rStyle w:val="Hyperlink"/>
              </w:rPr>
              <w:t>15</w:t>
            </w:r>
            <w:r w:rsidR="00CC143B">
              <w:rPr>
                <w:rFonts w:eastAsiaTheme="minorEastAsia" w:cstheme="minorBidi"/>
                <w:sz w:val="22"/>
                <w:szCs w:val="22"/>
                <w:lang w:eastAsia="hr-HR"/>
              </w:rPr>
              <w:tab/>
            </w:r>
            <w:r w:rsidR="00CC143B" w:rsidRPr="001561C1">
              <w:rPr>
                <w:rStyle w:val="Hyperlink"/>
                <w:shd w:val="clear" w:color="auto" w:fill="FFFFFF"/>
              </w:rPr>
              <w:t>Tablica prioriteta</w:t>
            </w:r>
            <w:r w:rsidR="00CC143B">
              <w:rPr>
                <w:webHidden/>
              </w:rPr>
              <w:tab/>
            </w:r>
            <w:r w:rsidR="00CC143B">
              <w:rPr>
                <w:webHidden/>
              </w:rPr>
              <w:fldChar w:fldCharType="begin"/>
            </w:r>
            <w:r w:rsidR="00CC143B">
              <w:rPr>
                <w:webHidden/>
              </w:rPr>
              <w:instrText xml:space="preserve"> PAGEREF _Toc514769247 \h </w:instrText>
            </w:r>
            <w:r w:rsidR="00CC143B">
              <w:rPr>
                <w:webHidden/>
              </w:rPr>
            </w:r>
            <w:r w:rsidR="00CC143B">
              <w:rPr>
                <w:webHidden/>
              </w:rPr>
              <w:fldChar w:fldCharType="separate"/>
            </w:r>
            <w:r w:rsidR="00CC143B">
              <w:rPr>
                <w:webHidden/>
              </w:rPr>
              <w:t>25</w:t>
            </w:r>
            <w:r w:rsidR="00CC143B">
              <w:rPr>
                <w:webHidden/>
              </w:rPr>
              <w:fldChar w:fldCharType="end"/>
            </w:r>
          </w:hyperlink>
        </w:p>
        <w:p w14:paraId="0A54548A" w14:textId="77777777" w:rsidR="00CC143B" w:rsidRDefault="000240AF">
          <w:pPr>
            <w:pStyle w:val="TOC1"/>
            <w:tabs>
              <w:tab w:val="left" w:pos="480"/>
            </w:tabs>
            <w:rPr>
              <w:rFonts w:eastAsiaTheme="minorEastAsia" w:cstheme="minorBidi"/>
              <w:sz w:val="22"/>
              <w:szCs w:val="22"/>
              <w:lang w:eastAsia="hr-HR"/>
            </w:rPr>
          </w:pPr>
          <w:hyperlink w:anchor="_Toc514769248" w:history="1">
            <w:r w:rsidR="00CC143B" w:rsidRPr="001561C1">
              <w:rPr>
                <w:rStyle w:val="Hyperlink"/>
                <w:rFonts w:eastAsiaTheme="majorEastAsia"/>
              </w:rPr>
              <w:t>16</w:t>
            </w:r>
            <w:r w:rsidR="00CC143B">
              <w:rPr>
                <w:rFonts w:eastAsiaTheme="minorEastAsia" w:cstheme="minorBidi"/>
                <w:sz w:val="22"/>
                <w:szCs w:val="22"/>
                <w:lang w:eastAsia="hr-HR"/>
              </w:rPr>
              <w:tab/>
            </w:r>
            <w:r w:rsidR="00CC143B" w:rsidRPr="001561C1">
              <w:rPr>
                <w:rStyle w:val="Hyperlink"/>
                <w:rFonts w:eastAsiaTheme="majorEastAsia"/>
                <w:shd w:val="clear" w:color="auto" w:fill="FFFFFF"/>
              </w:rPr>
              <w:t>Prijedlog internih akata za provođenje zahtjeva iz GDPR</w:t>
            </w:r>
            <w:r w:rsidR="00CC143B">
              <w:rPr>
                <w:webHidden/>
              </w:rPr>
              <w:tab/>
            </w:r>
            <w:r w:rsidR="00CC143B">
              <w:rPr>
                <w:webHidden/>
              </w:rPr>
              <w:fldChar w:fldCharType="begin"/>
            </w:r>
            <w:r w:rsidR="00CC143B">
              <w:rPr>
                <w:webHidden/>
              </w:rPr>
              <w:instrText xml:space="preserve"> PAGEREF _Toc514769248 \h </w:instrText>
            </w:r>
            <w:r w:rsidR="00CC143B">
              <w:rPr>
                <w:webHidden/>
              </w:rPr>
            </w:r>
            <w:r w:rsidR="00CC143B">
              <w:rPr>
                <w:webHidden/>
              </w:rPr>
              <w:fldChar w:fldCharType="separate"/>
            </w:r>
            <w:r w:rsidR="00CC143B">
              <w:rPr>
                <w:webHidden/>
              </w:rPr>
              <w:t>27</w:t>
            </w:r>
            <w:r w:rsidR="00CC143B">
              <w:rPr>
                <w:webHidden/>
              </w:rPr>
              <w:fldChar w:fldCharType="end"/>
            </w:r>
          </w:hyperlink>
        </w:p>
        <w:p w14:paraId="603BF411" w14:textId="77777777" w:rsidR="00CC143B" w:rsidRDefault="000240AF">
          <w:pPr>
            <w:pStyle w:val="TOC1"/>
            <w:tabs>
              <w:tab w:val="left" w:pos="480"/>
            </w:tabs>
            <w:rPr>
              <w:rFonts w:eastAsiaTheme="minorEastAsia" w:cstheme="minorBidi"/>
              <w:sz w:val="22"/>
              <w:szCs w:val="22"/>
              <w:lang w:eastAsia="hr-HR"/>
            </w:rPr>
          </w:pPr>
          <w:hyperlink w:anchor="_Toc514769249" w:history="1">
            <w:r w:rsidR="00CC143B" w:rsidRPr="001561C1">
              <w:rPr>
                <w:rStyle w:val="Hyperlink"/>
                <w:rFonts w:eastAsiaTheme="majorEastAsia"/>
              </w:rPr>
              <w:t>17</w:t>
            </w:r>
            <w:r w:rsidR="00CC143B">
              <w:rPr>
                <w:rFonts w:eastAsiaTheme="minorEastAsia" w:cstheme="minorBidi"/>
                <w:sz w:val="22"/>
                <w:szCs w:val="22"/>
                <w:lang w:eastAsia="hr-HR"/>
              </w:rPr>
              <w:tab/>
            </w:r>
            <w:r w:rsidR="00CC143B" w:rsidRPr="001561C1">
              <w:rPr>
                <w:rStyle w:val="Hyperlink"/>
                <w:rFonts w:eastAsiaTheme="majorEastAsia"/>
                <w:shd w:val="clear" w:color="auto" w:fill="FFFFFF"/>
              </w:rPr>
              <w:t>ZAKLJUČAK</w:t>
            </w:r>
            <w:r w:rsidR="00CC143B">
              <w:rPr>
                <w:webHidden/>
              </w:rPr>
              <w:tab/>
            </w:r>
            <w:r w:rsidR="00CC143B">
              <w:rPr>
                <w:webHidden/>
              </w:rPr>
              <w:fldChar w:fldCharType="begin"/>
            </w:r>
            <w:r w:rsidR="00CC143B">
              <w:rPr>
                <w:webHidden/>
              </w:rPr>
              <w:instrText xml:space="preserve"> PAGEREF _Toc514769249 \h </w:instrText>
            </w:r>
            <w:r w:rsidR="00CC143B">
              <w:rPr>
                <w:webHidden/>
              </w:rPr>
            </w:r>
            <w:r w:rsidR="00CC143B">
              <w:rPr>
                <w:webHidden/>
              </w:rPr>
              <w:fldChar w:fldCharType="separate"/>
            </w:r>
            <w:r w:rsidR="00CC143B">
              <w:rPr>
                <w:webHidden/>
              </w:rPr>
              <w:t>32</w:t>
            </w:r>
            <w:r w:rsidR="00CC143B">
              <w:rPr>
                <w:webHidden/>
              </w:rPr>
              <w:fldChar w:fldCharType="end"/>
            </w:r>
          </w:hyperlink>
        </w:p>
        <w:p w14:paraId="770F2A61" w14:textId="77777777" w:rsidR="00595AD0" w:rsidRPr="00F542F4" w:rsidRDefault="00595AD0" w:rsidP="00595AD0">
          <w:pPr>
            <w:rPr>
              <w:rFonts w:asciiTheme="minorHAnsi" w:hAnsiTheme="minorHAnsi" w:cstheme="minorHAnsi"/>
            </w:rPr>
          </w:pPr>
          <w:r w:rsidRPr="00F542F4">
            <w:rPr>
              <w:rFonts w:asciiTheme="minorHAnsi" w:hAnsiTheme="minorHAnsi" w:cstheme="minorHAnsi"/>
              <w:b/>
              <w:bCs/>
              <w:noProof/>
            </w:rPr>
            <w:fldChar w:fldCharType="end"/>
          </w:r>
        </w:p>
      </w:sdtContent>
    </w:sdt>
    <w:p w14:paraId="1BD9D542" w14:textId="77777777" w:rsidR="00595AD0" w:rsidRPr="00F542F4" w:rsidRDefault="00595AD0" w:rsidP="00595AD0">
      <w:pPr>
        <w:rPr>
          <w:rFonts w:asciiTheme="minorHAnsi" w:hAnsiTheme="minorHAnsi" w:cstheme="minorHAnsi"/>
          <w:b/>
        </w:rPr>
      </w:pPr>
    </w:p>
    <w:p w14:paraId="0ED70EEF" w14:textId="77777777" w:rsidR="00595AD0" w:rsidRPr="009049D0" w:rsidRDefault="00595AD0" w:rsidP="00F5079B">
      <w:pPr>
        <w:pStyle w:val="Heading1"/>
        <w:rPr>
          <w:shd w:val="clear" w:color="auto" w:fill="FFFFFF"/>
        </w:rPr>
      </w:pPr>
      <w:bookmarkStart w:id="3" w:name="_Toc514769227"/>
      <w:r w:rsidRPr="009049D0">
        <w:rPr>
          <w:shd w:val="clear" w:color="auto" w:fill="FFFFFF"/>
        </w:rPr>
        <w:lastRenderedPageBreak/>
        <w:t>Izazov</w:t>
      </w:r>
      <w:bookmarkEnd w:id="3"/>
    </w:p>
    <w:p w14:paraId="6B64A503" w14:textId="77777777" w:rsidR="00595AD0" w:rsidRPr="00F542F4" w:rsidRDefault="00595AD0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Primjenom nove Opće Uredbe o zaštiti osobnih podataka (GDPR) od 25. svibnja 2018., sve tvrtke </w:t>
      </w:r>
      <w:r w:rsidR="00CD222A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su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se suoči</w:t>
      </w:r>
      <w:r w:rsidR="00CD222A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le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s velikim izazovom kako bi osigurale odgovarajuće kontrole i mjere za obradu osobnih podataka čime bi postigle potpuno usklađenje s ovom regulativom. GDPR uključuje niz zahtjeva koji ne postoje u trenutnom zakonodavstvu koje se bavi zaštitom osobnih podataka, kao što su poboljšana prava slanja podataka, obveze upravljanja privolama, vođenje evidencije i koncept privatnosti prema dizajnu, zahtjevima za obavijest o povredi podataka te povećanim sigurnosnim zahtjevima. Novo načelo odgovornosti znači da tvrtke moraju biti u stanju dokazati usklađenje. </w:t>
      </w:r>
    </w:p>
    <w:p w14:paraId="0F1B5B27" w14:textId="77777777" w:rsidR="00595AD0" w:rsidRPr="00F542F4" w:rsidRDefault="00595AD0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Značajniji utjecaji GDPR-a: </w:t>
      </w:r>
    </w:p>
    <w:p w14:paraId="2784B2C6" w14:textId="77777777" w:rsidR="00595AD0" w:rsidRPr="00F542F4" w:rsidRDefault="00595AD0" w:rsidP="00F20A1F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Potencijalne maksimalne kazne do 20 milijuna eura ili 4% globalnog prometa, ovisno o tome što je veće. </w:t>
      </w:r>
    </w:p>
    <w:p w14:paraId="28CB13F9" w14:textId="77777777" w:rsidR="00595AD0" w:rsidRPr="00F542F4" w:rsidRDefault="00595AD0" w:rsidP="00F20A1F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Koncept privatnosti prema dizajnu i zahtjev za proporcionalnim mjerama upravljanja </w:t>
      </w:r>
    </w:p>
    <w:p w14:paraId="11C9FA39" w14:textId="77777777" w:rsidR="00595AD0" w:rsidRPr="00F542F4" w:rsidRDefault="00595AD0" w:rsidP="00F20A1F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Slanje obavijesti o povredi podataka regulatorima i ispitanicima </w:t>
      </w:r>
    </w:p>
    <w:p w14:paraId="0C910A1E" w14:textId="77777777" w:rsidR="00595AD0" w:rsidRPr="00F542F4" w:rsidRDefault="00595AD0" w:rsidP="00F20A1F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Poboljšana prava ispitanika, kao što su pravo na zaborav, pravo na prijenos podataka itd.</w:t>
      </w:r>
    </w:p>
    <w:p w14:paraId="333DD739" w14:textId="77777777" w:rsidR="00595AD0" w:rsidRPr="00F542F4" w:rsidRDefault="00595AD0" w:rsidP="00F20A1F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Stroži zahtjevi za pristanak korištenja osobnih podataka</w:t>
      </w:r>
    </w:p>
    <w:p w14:paraId="667673A1" w14:textId="77777777" w:rsidR="00595AD0" w:rsidRPr="00F542F4" w:rsidRDefault="00595AD0" w:rsidP="00F20A1F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Izravne obveze na izvršitelje obrade </w:t>
      </w:r>
    </w:p>
    <w:p w14:paraId="693EE418" w14:textId="77777777" w:rsidR="00595AD0" w:rsidRPr="00F542F4" w:rsidRDefault="00595AD0" w:rsidP="00F20A1F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Stroža pravila o prijenosu podataka</w:t>
      </w:r>
    </w:p>
    <w:p w14:paraId="2CC1492F" w14:textId="1994E34B" w:rsidR="00595AD0" w:rsidRPr="00F542F4" w:rsidRDefault="00595AD0" w:rsidP="00595A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214919" w14:textId="77777777" w:rsidR="00595AD0" w:rsidRPr="009049D0" w:rsidRDefault="00595AD0" w:rsidP="00F5079B">
      <w:pPr>
        <w:pStyle w:val="Heading1"/>
        <w:rPr>
          <w:shd w:val="clear" w:color="auto" w:fill="FFFFFF"/>
        </w:rPr>
      </w:pPr>
      <w:bookmarkStart w:id="4" w:name="_Toc514769228"/>
      <w:r w:rsidRPr="009049D0">
        <w:rPr>
          <w:shd w:val="clear" w:color="auto" w:fill="FFFFFF"/>
        </w:rPr>
        <w:lastRenderedPageBreak/>
        <w:t>Sustav kodiranja</w:t>
      </w:r>
      <w:bookmarkEnd w:id="4"/>
    </w:p>
    <w:p w14:paraId="2DFE0053" w14:textId="77777777" w:rsidR="00595AD0" w:rsidRDefault="00D41342" w:rsidP="00595AD0">
      <w:pPr>
        <w:jc w:val="both"/>
        <w:rPr>
          <w:rFonts w:asciiTheme="minorHAnsi" w:hAnsiTheme="minorHAnsi" w:cstheme="minorHAnsi"/>
          <w:sz w:val="22"/>
          <w:szCs w:val="22"/>
        </w:rPr>
      </w:pPr>
      <w:r w:rsidRPr="00F542F4">
        <w:rPr>
          <w:rFonts w:asciiTheme="minorHAnsi" w:hAnsiTheme="minorHAnsi" w:cstheme="minorHAnsi"/>
          <w:sz w:val="22"/>
          <w:szCs w:val="22"/>
        </w:rPr>
        <w:t>U nastavku je s</w:t>
      </w:r>
      <w:r w:rsidR="00595AD0" w:rsidRPr="00F542F4">
        <w:rPr>
          <w:rFonts w:asciiTheme="minorHAnsi" w:hAnsiTheme="minorHAnsi" w:cstheme="minorHAnsi"/>
          <w:sz w:val="22"/>
          <w:szCs w:val="22"/>
        </w:rPr>
        <w:t xml:space="preserve">ustav za označavanje </w:t>
      </w:r>
      <w:r w:rsidRPr="00F542F4">
        <w:rPr>
          <w:rFonts w:asciiTheme="minorHAnsi" w:hAnsiTheme="minorHAnsi" w:cstheme="minorHAnsi"/>
          <w:sz w:val="22"/>
          <w:szCs w:val="22"/>
        </w:rPr>
        <w:t xml:space="preserve">usklađenosti, kako bi se što jasnije napravila razlika sadržaja na koje se </w:t>
      </w:r>
      <w:r w:rsidR="00595AD0" w:rsidRPr="00F542F4">
        <w:rPr>
          <w:rFonts w:asciiTheme="minorHAnsi" w:hAnsiTheme="minorHAnsi" w:cstheme="minorHAnsi"/>
          <w:sz w:val="22"/>
          <w:szCs w:val="22"/>
        </w:rPr>
        <w:t>mora</w:t>
      </w:r>
      <w:r w:rsidRPr="00F542F4">
        <w:rPr>
          <w:rFonts w:asciiTheme="minorHAnsi" w:hAnsiTheme="minorHAnsi" w:cstheme="minorHAnsi"/>
          <w:sz w:val="22"/>
          <w:szCs w:val="22"/>
        </w:rPr>
        <w:t>ju</w:t>
      </w:r>
      <w:r w:rsidR="00595AD0" w:rsidRPr="00F542F4">
        <w:rPr>
          <w:rFonts w:asciiTheme="minorHAnsi" w:hAnsiTheme="minorHAnsi" w:cstheme="minorHAnsi"/>
          <w:sz w:val="22"/>
          <w:szCs w:val="22"/>
        </w:rPr>
        <w:t xml:space="preserve"> usredotočiti početn</w:t>
      </w:r>
      <w:r w:rsidRPr="00F542F4">
        <w:rPr>
          <w:rFonts w:asciiTheme="minorHAnsi" w:hAnsiTheme="minorHAnsi" w:cstheme="minorHAnsi"/>
          <w:sz w:val="22"/>
          <w:szCs w:val="22"/>
        </w:rPr>
        <w:t>i veći</w:t>
      </w:r>
      <w:r w:rsidR="00595AD0" w:rsidRPr="00F542F4">
        <w:rPr>
          <w:rFonts w:asciiTheme="minorHAnsi" w:hAnsiTheme="minorHAnsi" w:cstheme="minorHAnsi"/>
          <w:sz w:val="22"/>
          <w:szCs w:val="22"/>
        </w:rPr>
        <w:t xml:space="preserve"> napor</w:t>
      </w:r>
      <w:r w:rsidRPr="00F542F4">
        <w:rPr>
          <w:rFonts w:asciiTheme="minorHAnsi" w:hAnsiTheme="minorHAnsi" w:cstheme="minorHAnsi"/>
          <w:sz w:val="22"/>
          <w:szCs w:val="22"/>
        </w:rPr>
        <w:t>i i angažman.</w:t>
      </w:r>
      <w:r w:rsidR="00595AD0" w:rsidRPr="00F542F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5F4B7E" w14:textId="77777777" w:rsidR="00956384" w:rsidRPr="00F542F4" w:rsidRDefault="00956384" w:rsidP="00595AD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347" w:type="dxa"/>
        <w:tblLook w:val="04A0" w:firstRow="1" w:lastRow="0" w:firstColumn="1" w:lastColumn="0" w:noHBand="0" w:noVBand="1"/>
      </w:tblPr>
      <w:tblGrid>
        <w:gridCol w:w="1865"/>
        <w:gridCol w:w="507"/>
        <w:gridCol w:w="3844"/>
        <w:gridCol w:w="3131"/>
      </w:tblGrid>
      <w:tr w:rsidR="007D60C2" w:rsidRPr="00F542F4" w14:paraId="548B3748" w14:textId="77777777" w:rsidTr="007D60C2">
        <w:trPr>
          <w:trHeight w:val="510"/>
        </w:trPr>
        <w:tc>
          <w:tcPr>
            <w:tcW w:w="1865" w:type="dxa"/>
            <w:shd w:val="clear" w:color="auto" w:fill="00B050"/>
            <w:vAlign w:val="center"/>
          </w:tcPr>
          <w:p w14:paraId="56DFE45C" w14:textId="77777777" w:rsidR="007D60C2" w:rsidRPr="00F542F4" w:rsidRDefault="007D60C2" w:rsidP="008D7BDF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Potpuna </w:t>
            </w:r>
            <w:r w:rsidRPr="00F542F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usklađenost</w:t>
            </w:r>
          </w:p>
        </w:tc>
        <w:tc>
          <w:tcPr>
            <w:tcW w:w="507" w:type="dxa"/>
            <w:vAlign w:val="center"/>
          </w:tcPr>
          <w:p w14:paraId="6648711D" w14:textId="77777777" w:rsidR="007D60C2" w:rsidRPr="00F542F4" w:rsidRDefault="007D60C2" w:rsidP="008D7B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844" w:type="dxa"/>
            <w:vAlign w:val="center"/>
          </w:tcPr>
          <w:p w14:paraId="0428619F" w14:textId="77777777" w:rsidR="007D60C2" w:rsidRPr="00F542F4" w:rsidRDefault="001E2C98" w:rsidP="001E2C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Potpuna GDPR usklađenost na temelju onoga što znamo u ovoj fazi </w:t>
            </w:r>
          </w:p>
        </w:tc>
        <w:tc>
          <w:tcPr>
            <w:tcW w:w="3131" w:type="dxa"/>
          </w:tcPr>
          <w:p w14:paraId="1C35BC73" w14:textId="77777777" w:rsidR="007D60C2" w:rsidRPr="00F542F4" w:rsidRDefault="007D60C2" w:rsidP="008D7B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Usklađeno</w:t>
            </w:r>
          </w:p>
        </w:tc>
      </w:tr>
      <w:tr w:rsidR="007D60C2" w:rsidRPr="00F542F4" w14:paraId="2BC7B24A" w14:textId="77777777" w:rsidTr="007D60C2">
        <w:trPr>
          <w:trHeight w:val="510"/>
        </w:trPr>
        <w:tc>
          <w:tcPr>
            <w:tcW w:w="1865" w:type="dxa"/>
            <w:shd w:val="clear" w:color="auto" w:fill="FFC000"/>
            <w:vAlign w:val="center"/>
          </w:tcPr>
          <w:p w14:paraId="7BD4A523" w14:textId="77777777" w:rsidR="007D60C2" w:rsidRPr="00F542F4" w:rsidRDefault="007D60C2" w:rsidP="007D60C2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Djelomična usklađenost</w:t>
            </w:r>
          </w:p>
        </w:tc>
        <w:tc>
          <w:tcPr>
            <w:tcW w:w="507" w:type="dxa"/>
            <w:vAlign w:val="center"/>
          </w:tcPr>
          <w:p w14:paraId="27D023B5" w14:textId="77777777" w:rsidR="007D60C2" w:rsidRPr="00F542F4" w:rsidRDefault="007D60C2" w:rsidP="007D60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F0F5A">
              <w:rPr>
                <w:rFonts w:asciiTheme="minorHAnsi" w:hAnsiTheme="minorHAnsi" w:cstheme="minorHAnsi"/>
                <w:sz w:val="22"/>
                <w:szCs w:val="22"/>
              </w:rPr>
              <w:t>-3</w:t>
            </w:r>
          </w:p>
        </w:tc>
        <w:tc>
          <w:tcPr>
            <w:tcW w:w="3844" w:type="dxa"/>
            <w:vAlign w:val="center"/>
          </w:tcPr>
          <w:p w14:paraId="76F6911F" w14:textId="77777777" w:rsidR="007D60C2" w:rsidRPr="00F542F4" w:rsidRDefault="007D60C2" w:rsidP="007D60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Potpuno sukladan za GDPR na temelju onoga što znamo u ovoj fazi</w:t>
            </w:r>
          </w:p>
        </w:tc>
        <w:tc>
          <w:tcPr>
            <w:tcW w:w="3131" w:type="dxa"/>
          </w:tcPr>
          <w:p w14:paraId="6C2A3F35" w14:textId="77777777" w:rsidR="007D60C2" w:rsidRPr="00F542F4" w:rsidRDefault="007D60C2" w:rsidP="007D60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D60C2">
              <w:rPr>
                <w:rFonts w:asciiTheme="minorHAnsi" w:hAnsiTheme="minorHAnsi" w:cstheme="minorHAnsi"/>
                <w:sz w:val="22"/>
                <w:szCs w:val="22"/>
              </w:rPr>
              <w:t>Srednjoročno (do 12 mjeseci)</w:t>
            </w:r>
          </w:p>
        </w:tc>
      </w:tr>
      <w:tr w:rsidR="007D60C2" w:rsidRPr="00F542F4" w14:paraId="52613B5A" w14:textId="77777777" w:rsidTr="007D60C2">
        <w:trPr>
          <w:trHeight w:val="510"/>
        </w:trPr>
        <w:tc>
          <w:tcPr>
            <w:tcW w:w="1865" w:type="dxa"/>
            <w:shd w:val="clear" w:color="auto" w:fill="FF0000"/>
            <w:vAlign w:val="center"/>
          </w:tcPr>
          <w:p w14:paraId="270F993A" w14:textId="77777777" w:rsidR="007D60C2" w:rsidRPr="00F542F4" w:rsidRDefault="007D60C2" w:rsidP="007D60C2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Ne</w:t>
            </w:r>
            <w:r w:rsidRPr="00F542F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usklađenost</w:t>
            </w:r>
          </w:p>
        </w:tc>
        <w:tc>
          <w:tcPr>
            <w:tcW w:w="507" w:type="dxa"/>
            <w:vAlign w:val="center"/>
          </w:tcPr>
          <w:p w14:paraId="1C75FF78" w14:textId="77777777" w:rsidR="007D60C2" w:rsidRPr="00F542F4" w:rsidRDefault="007D60C2" w:rsidP="007D60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F0F5A">
              <w:rPr>
                <w:rFonts w:asciiTheme="minorHAnsi" w:hAnsiTheme="minorHAnsi" w:cstheme="minorHAnsi"/>
                <w:sz w:val="22"/>
                <w:szCs w:val="22"/>
              </w:rPr>
              <w:t>-2</w:t>
            </w:r>
          </w:p>
        </w:tc>
        <w:tc>
          <w:tcPr>
            <w:tcW w:w="3844" w:type="dxa"/>
            <w:vAlign w:val="center"/>
          </w:tcPr>
          <w:p w14:paraId="75D65750" w14:textId="77777777" w:rsidR="007D60C2" w:rsidRPr="001E2C98" w:rsidRDefault="001E2C98" w:rsidP="007D60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Neusklađenost za GDPR na temelju onoga što znamo u ovoj fazi</w:t>
            </w:r>
          </w:p>
        </w:tc>
        <w:tc>
          <w:tcPr>
            <w:tcW w:w="3131" w:type="dxa"/>
          </w:tcPr>
          <w:p w14:paraId="3AE08529" w14:textId="77777777" w:rsidR="007D60C2" w:rsidRPr="00F542F4" w:rsidRDefault="007D60C2" w:rsidP="00CD222A">
            <w:pPr>
              <w:tabs>
                <w:tab w:val="left" w:pos="212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D60C2">
              <w:rPr>
                <w:rFonts w:asciiTheme="minorHAnsi" w:hAnsiTheme="minorHAnsi" w:cstheme="minorHAnsi"/>
                <w:sz w:val="22"/>
                <w:szCs w:val="22"/>
              </w:rPr>
              <w:t xml:space="preserve">Kratkoročno (do </w:t>
            </w:r>
            <w:r w:rsidR="00CD222A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  <w:r w:rsidRPr="007D60C2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 w:rsidR="00CD222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7D60C2">
              <w:rPr>
                <w:rFonts w:asciiTheme="minorHAnsi" w:hAnsiTheme="minorHAnsi" w:cstheme="minorHAnsi"/>
                <w:sz w:val="22"/>
                <w:szCs w:val="22"/>
              </w:rPr>
              <w:t>.201</w:t>
            </w:r>
            <w:r w:rsidR="00CD222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7D60C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7D60C2" w:rsidRPr="00F542F4" w14:paraId="07682965" w14:textId="77777777" w:rsidTr="007D60C2">
        <w:trPr>
          <w:trHeight w:val="510"/>
        </w:trPr>
        <w:tc>
          <w:tcPr>
            <w:tcW w:w="1865" w:type="dxa"/>
            <w:shd w:val="clear" w:color="auto" w:fill="00B0F0"/>
            <w:vAlign w:val="center"/>
          </w:tcPr>
          <w:p w14:paraId="772ED424" w14:textId="77777777" w:rsidR="007D60C2" w:rsidRPr="00F542F4" w:rsidRDefault="007D60C2" w:rsidP="007D60C2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N/A</w:t>
            </w:r>
          </w:p>
        </w:tc>
        <w:tc>
          <w:tcPr>
            <w:tcW w:w="507" w:type="dxa"/>
            <w:vAlign w:val="center"/>
          </w:tcPr>
          <w:p w14:paraId="5A8D7139" w14:textId="77777777" w:rsidR="007D60C2" w:rsidRPr="00F542F4" w:rsidRDefault="007D60C2" w:rsidP="007D60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44" w:type="dxa"/>
            <w:vAlign w:val="center"/>
          </w:tcPr>
          <w:p w14:paraId="7F3D7331" w14:textId="77777777" w:rsidR="007D60C2" w:rsidRPr="00F542F4" w:rsidRDefault="007D60C2" w:rsidP="007D60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Po našem razumijevanju nije relevantno u ovom trenutku.</w:t>
            </w:r>
          </w:p>
        </w:tc>
        <w:tc>
          <w:tcPr>
            <w:tcW w:w="3131" w:type="dxa"/>
          </w:tcPr>
          <w:p w14:paraId="737916AF" w14:textId="77777777" w:rsidR="007D60C2" w:rsidRPr="00F542F4" w:rsidRDefault="007D60C2" w:rsidP="007D60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Nije potrebno usklađivati</w:t>
            </w:r>
          </w:p>
        </w:tc>
      </w:tr>
    </w:tbl>
    <w:p w14:paraId="4208B7DF" w14:textId="77777777" w:rsidR="00595AD0" w:rsidRPr="00F542F4" w:rsidRDefault="00595AD0" w:rsidP="00595A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82B7FB" w14:textId="77777777" w:rsidR="00595AD0" w:rsidRPr="009049D0" w:rsidRDefault="00595AD0" w:rsidP="00F5079B">
      <w:pPr>
        <w:pStyle w:val="Heading1"/>
        <w:rPr>
          <w:shd w:val="clear" w:color="auto" w:fill="FFFFFF"/>
        </w:rPr>
      </w:pPr>
      <w:bookmarkStart w:id="5" w:name="_Toc514769229"/>
      <w:r w:rsidRPr="009049D0">
        <w:rPr>
          <w:shd w:val="clear" w:color="auto" w:fill="FFFFFF"/>
        </w:rPr>
        <w:lastRenderedPageBreak/>
        <w:t>Upravljanje</w:t>
      </w:r>
      <w:bookmarkEnd w:id="5"/>
    </w:p>
    <w:p w14:paraId="28D90D73" w14:textId="77777777" w:rsidR="00595AD0" w:rsidRDefault="00595AD0" w:rsidP="00595AD0">
      <w:pPr>
        <w:jc w:val="both"/>
        <w:rPr>
          <w:rFonts w:asciiTheme="minorHAnsi" w:hAnsiTheme="minorHAnsi" w:cstheme="minorHAnsi"/>
          <w:sz w:val="22"/>
          <w:szCs w:val="22"/>
        </w:rPr>
      </w:pPr>
      <w:r w:rsidRPr="00F542F4">
        <w:rPr>
          <w:rFonts w:asciiTheme="minorHAnsi" w:hAnsiTheme="minorHAnsi" w:cstheme="minorHAnsi"/>
          <w:sz w:val="22"/>
          <w:szCs w:val="22"/>
        </w:rPr>
        <w:t>Ovaj kratki odjeljak obuhvaća pitanja koja pomažu razumjeti položaj Društva u smislu minimalno potrebn</w:t>
      </w:r>
      <w:r w:rsidR="00D41342" w:rsidRPr="00F542F4">
        <w:rPr>
          <w:rFonts w:asciiTheme="minorHAnsi" w:hAnsiTheme="minorHAnsi" w:cstheme="minorHAnsi"/>
          <w:sz w:val="22"/>
          <w:szCs w:val="22"/>
        </w:rPr>
        <w:t>ih zahtjeva</w:t>
      </w:r>
      <w:r w:rsidRPr="00F542F4">
        <w:rPr>
          <w:rFonts w:asciiTheme="minorHAnsi" w:hAnsiTheme="minorHAnsi" w:cstheme="minorHAnsi"/>
          <w:sz w:val="22"/>
          <w:szCs w:val="22"/>
        </w:rPr>
        <w:t xml:space="preserve"> te razumijevanje GDPR-a, priznajući kako GDPR nije problem koji pripada bilo kojem pojedincu, već je zakonski uvjet koji utječe na bilo koju osobu unutar </w:t>
      </w:r>
      <w:r w:rsidR="00D41342" w:rsidRPr="00F542F4">
        <w:rPr>
          <w:rFonts w:asciiTheme="minorHAnsi" w:hAnsiTheme="minorHAnsi" w:cstheme="minorHAnsi"/>
          <w:sz w:val="22"/>
          <w:szCs w:val="22"/>
        </w:rPr>
        <w:t>tvrtke</w:t>
      </w:r>
      <w:r w:rsidRPr="00F542F4">
        <w:rPr>
          <w:rFonts w:asciiTheme="minorHAnsi" w:hAnsiTheme="minorHAnsi" w:cstheme="minorHAnsi"/>
          <w:sz w:val="22"/>
          <w:szCs w:val="22"/>
        </w:rPr>
        <w:t xml:space="preserve"> i procesa koji obrađuju osobn</w:t>
      </w:r>
      <w:r w:rsidR="00815A17" w:rsidRPr="00F542F4">
        <w:rPr>
          <w:rFonts w:asciiTheme="minorHAnsi" w:hAnsiTheme="minorHAnsi" w:cstheme="minorHAnsi"/>
          <w:sz w:val="22"/>
          <w:szCs w:val="22"/>
        </w:rPr>
        <w:t>e</w:t>
      </w:r>
      <w:r w:rsidRPr="00F542F4">
        <w:rPr>
          <w:rFonts w:asciiTheme="minorHAnsi" w:hAnsiTheme="minorHAnsi" w:cstheme="minorHAnsi"/>
          <w:sz w:val="22"/>
          <w:szCs w:val="22"/>
        </w:rPr>
        <w:t xml:space="preserve"> poda</w:t>
      </w:r>
      <w:r w:rsidR="00815A17" w:rsidRPr="00F542F4">
        <w:rPr>
          <w:rFonts w:asciiTheme="minorHAnsi" w:hAnsiTheme="minorHAnsi" w:cstheme="minorHAnsi"/>
          <w:sz w:val="22"/>
          <w:szCs w:val="22"/>
        </w:rPr>
        <w:t>tke</w:t>
      </w:r>
      <w:r w:rsidRPr="00F542F4">
        <w:rPr>
          <w:rFonts w:asciiTheme="minorHAnsi" w:hAnsiTheme="minorHAnsi" w:cstheme="minorHAnsi"/>
          <w:sz w:val="22"/>
          <w:szCs w:val="22"/>
        </w:rPr>
        <w:t>.</w:t>
      </w:r>
    </w:p>
    <w:p w14:paraId="29E5B285" w14:textId="77777777" w:rsidR="000A312A" w:rsidRPr="00F542F4" w:rsidRDefault="000A312A" w:rsidP="00595AD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2"/>
        <w:gridCol w:w="2669"/>
        <w:gridCol w:w="793"/>
        <w:gridCol w:w="4907"/>
      </w:tblGrid>
      <w:tr w:rsidR="00640A3A" w:rsidRPr="009B4030" w14:paraId="46FD1725" w14:textId="77777777" w:rsidTr="00640A3A">
        <w:tc>
          <w:tcPr>
            <w:tcW w:w="982" w:type="dxa"/>
            <w:shd w:val="clear" w:color="auto" w:fill="244061" w:themeFill="accent1" w:themeFillShade="80"/>
          </w:tcPr>
          <w:p w14:paraId="6BFE6591" w14:textId="77777777" w:rsidR="00640A3A" w:rsidRPr="009B4030" w:rsidRDefault="00640A3A" w:rsidP="009B40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Šifre</w:t>
            </w:r>
          </w:p>
        </w:tc>
        <w:tc>
          <w:tcPr>
            <w:tcW w:w="2669" w:type="dxa"/>
            <w:shd w:val="clear" w:color="auto" w:fill="244061" w:themeFill="accent1" w:themeFillShade="80"/>
          </w:tcPr>
          <w:p w14:paraId="198B4FEF" w14:textId="77777777" w:rsidR="00640A3A" w:rsidRPr="009B4030" w:rsidRDefault="00640A3A" w:rsidP="009B40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Pitanje</w:t>
            </w:r>
          </w:p>
        </w:tc>
        <w:tc>
          <w:tcPr>
            <w:tcW w:w="793" w:type="dxa"/>
            <w:shd w:val="clear" w:color="auto" w:fill="244061" w:themeFill="accent1" w:themeFillShade="80"/>
          </w:tcPr>
          <w:p w14:paraId="108638CD" w14:textId="77777777" w:rsidR="00640A3A" w:rsidRPr="009B4030" w:rsidRDefault="00640A3A" w:rsidP="009B40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Ocjena</w:t>
            </w:r>
          </w:p>
        </w:tc>
        <w:tc>
          <w:tcPr>
            <w:tcW w:w="4907" w:type="dxa"/>
            <w:shd w:val="clear" w:color="auto" w:fill="244061" w:themeFill="accent1" w:themeFillShade="80"/>
          </w:tcPr>
          <w:p w14:paraId="083DD410" w14:textId="77777777" w:rsidR="00640A3A" w:rsidRPr="009B4030" w:rsidRDefault="00640A3A" w:rsidP="009B4030">
            <w:pPr>
              <w:jc w:val="center"/>
              <w:rPr>
                <w:rFonts w:asciiTheme="minorHAnsi" w:hAnsiTheme="minorHAnsi" w:cstheme="minorHAnsi"/>
                <w:b/>
                <w:color w:val="95B3D7" w:themeColor="accent1" w:themeTint="99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Bilješka</w:t>
            </w:r>
          </w:p>
        </w:tc>
      </w:tr>
      <w:tr w:rsidR="00640A3A" w:rsidRPr="00F542F4" w14:paraId="670645F2" w14:textId="77777777" w:rsidTr="00640A3A">
        <w:tc>
          <w:tcPr>
            <w:tcW w:w="982" w:type="dxa"/>
            <w:vAlign w:val="center"/>
          </w:tcPr>
          <w:p w14:paraId="766DBC28" w14:textId="77777777" w:rsidR="00640A3A" w:rsidRPr="009B4030" w:rsidRDefault="00640A3A" w:rsidP="00D055B2">
            <w:pP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-U-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001</w:t>
            </w:r>
          </w:p>
        </w:tc>
        <w:tc>
          <w:tcPr>
            <w:tcW w:w="2669" w:type="dxa"/>
            <w:vAlign w:val="center"/>
          </w:tcPr>
          <w:p w14:paraId="6AD842F0" w14:textId="77777777" w:rsidR="00640A3A" w:rsidRPr="00F542F4" w:rsidRDefault="00640A3A" w:rsidP="009563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  <w:shd w:val="clear" w:color="auto" w:fill="FFFFFF"/>
              </w:rPr>
              <w:t>Svijest o potrebi usklađenja s GDPR regulativom?</w:t>
            </w:r>
          </w:p>
        </w:tc>
        <w:tc>
          <w:tcPr>
            <w:tcW w:w="793" w:type="dxa"/>
            <w:shd w:val="clear" w:color="auto" w:fill="00B050"/>
            <w:vAlign w:val="center"/>
          </w:tcPr>
          <w:p w14:paraId="058CED7F" w14:textId="77777777" w:rsidR="00640A3A" w:rsidRPr="004B23CF" w:rsidRDefault="00640A3A" w:rsidP="00D413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07" w:type="dxa"/>
          </w:tcPr>
          <w:p w14:paraId="0A7FE1CE" w14:textId="77777777" w:rsidR="00640A3A" w:rsidRPr="00F542F4" w:rsidRDefault="00640A3A" w:rsidP="009563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Svijest tvrtke o potrebi usklađenja s GDPR-om je na visokoj razini</w:t>
            </w:r>
          </w:p>
        </w:tc>
      </w:tr>
      <w:tr w:rsidR="00640A3A" w:rsidRPr="00F542F4" w14:paraId="3EE376C3" w14:textId="77777777" w:rsidTr="00640A3A">
        <w:tc>
          <w:tcPr>
            <w:tcW w:w="982" w:type="dxa"/>
            <w:vAlign w:val="center"/>
          </w:tcPr>
          <w:p w14:paraId="76B631E6" w14:textId="77777777" w:rsidR="00640A3A" w:rsidRPr="009B4030" w:rsidRDefault="00640A3A" w:rsidP="00D055B2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-U-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002</w:t>
            </w:r>
          </w:p>
        </w:tc>
        <w:tc>
          <w:tcPr>
            <w:tcW w:w="2669" w:type="dxa"/>
            <w:vAlign w:val="center"/>
          </w:tcPr>
          <w:p w14:paraId="46A52E5A" w14:textId="77777777" w:rsidR="00640A3A" w:rsidRPr="00F542F4" w:rsidRDefault="00640A3A" w:rsidP="009563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Direktori</w:t>
            </w:r>
          </w:p>
        </w:tc>
        <w:tc>
          <w:tcPr>
            <w:tcW w:w="793" w:type="dxa"/>
            <w:shd w:val="clear" w:color="auto" w:fill="00B050"/>
            <w:vAlign w:val="center"/>
          </w:tcPr>
          <w:p w14:paraId="49F01ED1" w14:textId="77777777" w:rsidR="00640A3A" w:rsidRPr="004B23CF" w:rsidRDefault="00640A3A" w:rsidP="00D413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07" w:type="dxa"/>
          </w:tcPr>
          <w:p w14:paraId="1BDB15E3" w14:textId="77777777" w:rsidR="00640A3A" w:rsidRPr="00F542F4" w:rsidRDefault="00640A3A" w:rsidP="009563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Svijest direktora o potrebi usklađenja s GDPR-om je na visokoj razini</w:t>
            </w:r>
          </w:p>
        </w:tc>
      </w:tr>
      <w:tr w:rsidR="00DE488A" w:rsidRPr="00F542F4" w14:paraId="23C24542" w14:textId="77777777" w:rsidTr="000240AF">
        <w:tc>
          <w:tcPr>
            <w:tcW w:w="982" w:type="dxa"/>
            <w:vAlign w:val="center"/>
          </w:tcPr>
          <w:p w14:paraId="374FF3C0" w14:textId="77777777" w:rsidR="00DE488A" w:rsidRPr="009B4030" w:rsidRDefault="00DE488A" w:rsidP="00DE488A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-U-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003</w:t>
            </w:r>
          </w:p>
        </w:tc>
        <w:tc>
          <w:tcPr>
            <w:tcW w:w="2669" w:type="dxa"/>
            <w:vAlign w:val="center"/>
          </w:tcPr>
          <w:p w14:paraId="1146EF95" w14:textId="77777777" w:rsidR="00DE488A" w:rsidRPr="00F542F4" w:rsidRDefault="00DE488A" w:rsidP="00DE4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Srednji management</w:t>
            </w:r>
          </w:p>
        </w:tc>
        <w:tc>
          <w:tcPr>
            <w:tcW w:w="793" w:type="dxa"/>
            <w:shd w:val="clear" w:color="auto" w:fill="00B050"/>
          </w:tcPr>
          <w:p w14:paraId="6961F102" w14:textId="77777777" w:rsidR="00DE488A" w:rsidRPr="000240AF" w:rsidRDefault="00DE488A" w:rsidP="00DE488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07" w:type="dxa"/>
          </w:tcPr>
          <w:p w14:paraId="3EF04CE2" w14:textId="5541AB47" w:rsidR="00DE488A" w:rsidRPr="00EC6560" w:rsidRDefault="000240AF" w:rsidP="00DE4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Svijest </w:t>
            </w:r>
            <w:r w:rsidR="00DE488A">
              <w:rPr>
                <w:rFonts w:asciiTheme="minorHAnsi" w:hAnsiTheme="minorHAnsi" w:cstheme="minorHAnsi"/>
                <w:sz w:val="22"/>
                <w:szCs w:val="22"/>
              </w:rPr>
              <w:t>srednj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E488A">
              <w:rPr>
                <w:rFonts w:asciiTheme="minorHAnsi" w:hAnsiTheme="minorHAnsi" w:cstheme="minorHAnsi"/>
                <w:sz w:val="22"/>
                <w:szCs w:val="22"/>
              </w:rPr>
              <w:t xml:space="preserve"> management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o potrebi usklađenja s GDPR-om je na visokoj razini</w:t>
            </w:r>
          </w:p>
        </w:tc>
      </w:tr>
      <w:tr w:rsidR="00DE488A" w:rsidRPr="00F542F4" w14:paraId="7D9F3CC8" w14:textId="77777777" w:rsidTr="00DE488A">
        <w:tc>
          <w:tcPr>
            <w:tcW w:w="982" w:type="dxa"/>
            <w:vAlign w:val="center"/>
          </w:tcPr>
          <w:p w14:paraId="6EE7AF91" w14:textId="77777777" w:rsidR="00DE488A" w:rsidRPr="009B4030" w:rsidRDefault="00DE488A" w:rsidP="00DE488A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-U-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004</w:t>
            </w:r>
          </w:p>
        </w:tc>
        <w:tc>
          <w:tcPr>
            <w:tcW w:w="2669" w:type="dxa"/>
            <w:vAlign w:val="center"/>
          </w:tcPr>
          <w:p w14:paraId="49474F87" w14:textId="77777777" w:rsidR="00DE488A" w:rsidRPr="00F542F4" w:rsidRDefault="00DE488A" w:rsidP="00DE4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Operativni voditelji</w:t>
            </w:r>
          </w:p>
        </w:tc>
        <w:tc>
          <w:tcPr>
            <w:tcW w:w="793" w:type="dxa"/>
            <w:shd w:val="clear" w:color="auto" w:fill="00B0F0"/>
          </w:tcPr>
          <w:p w14:paraId="4FC2BFA4" w14:textId="77777777" w:rsidR="00DE488A" w:rsidRPr="004B23CF" w:rsidRDefault="00DE488A" w:rsidP="00DE48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07" w:type="dxa"/>
          </w:tcPr>
          <w:p w14:paraId="6CB1D758" w14:textId="7C67D1DA" w:rsidR="00DE488A" w:rsidRPr="00F542F4" w:rsidRDefault="00DE488A" w:rsidP="00DE488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Tvrtka nema operativni management</w:t>
            </w:r>
          </w:p>
        </w:tc>
      </w:tr>
      <w:tr w:rsidR="000A312A" w:rsidRPr="00F542F4" w14:paraId="4F6D835C" w14:textId="77777777" w:rsidTr="000A312A">
        <w:tc>
          <w:tcPr>
            <w:tcW w:w="9351" w:type="dxa"/>
            <w:gridSpan w:val="4"/>
            <w:shd w:val="clear" w:color="auto" w:fill="FFFFFF" w:themeFill="background1"/>
            <w:vAlign w:val="center"/>
          </w:tcPr>
          <w:p w14:paraId="60EBC18F" w14:textId="77777777" w:rsidR="000A312A" w:rsidRPr="00F542F4" w:rsidRDefault="000A312A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Nadzor nad poštivanjem DPA/GDPR</w:t>
            </w:r>
          </w:p>
        </w:tc>
      </w:tr>
      <w:tr w:rsidR="00640A3A" w:rsidRPr="00F542F4" w14:paraId="4D6A3F24" w14:textId="77777777" w:rsidTr="00DE488A">
        <w:tc>
          <w:tcPr>
            <w:tcW w:w="982" w:type="dxa"/>
            <w:vAlign w:val="center"/>
          </w:tcPr>
          <w:p w14:paraId="3755364A" w14:textId="77777777" w:rsidR="00640A3A" w:rsidRPr="009B4030" w:rsidRDefault="00640A3A" w:rsidP="00640A3A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-U-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005</w:t>
            </w:r>
          </w:p>
        </w:tc>
        <w:tc>
          <w:tcPr>
            <w:tcW w:w="2669" w:type="dxa"/>
            <w:vAlign w:val="center"/>
          </w:tcPr>
          <w:p w14:paraId="5B1094DD" w14:textId="77777777" w:rsidR="00640A3A" w:rsidRPr="00F542F4" w:rsidRDefault="00640A3A" w:rsidP="009563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Jesu li direktori imenovali odgovornu osobu?</w:t>
            </w:r>
          </w:p>
        </w:tc>
        <w:tc>
          <w:tcPr>
            <w:tcW w:w="793" w:type="dxa"/>
            <w:shd w:val="clear" w:color="auto" w:fill="00B050"/>
          </w:tcPr>
          <w:p w14:paraId="262BD647" w14:textId="77777777" w:rsidR="00640A3A" w:rsidRPr="00F542F4" w:rsidRDefault="00640A3A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07" w:type="dxa"/>
          </w:tcPr>
          <w:p w14:paraId="69ED3DD7" w14:textId="627AF17F" w:rsidR="00DE488A" w:rsidRPr="0051289E" w:rsidRDefault="00EC6560" w:rsidP="00DE488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Tvrtka </w:t>
            </w:r>
            <w:r w:rsidR="00DE488A">
              <w:rPr>
                <w:rFonts w:asciiTheme="minorHAnsi" w:hAnsiTheme="minorHAnsi" w:cstheme="minorHAnsi"/>
                <w:sz w:val="22"/>
                <w:szCs w:val="22"/>
              </w:rPr>
              <w:t xml:space="preserve">je imenovala </w:t>
            </w:r>
            <w:r w:rsidR="000240AF">
              <w:rPr>
                <w:rFonts w:asciiTheme="minorHAnsi" w:hAnsiTheme="minorHAnsi" w:cstheme="minorHAnsi"/>
                <w:sz w:val="22"/>
                <w:szCs w:val="22"/>
              </w:rPr>
              <w:t xml:space="preserve">internog DPO a od 1.4.2021 </w:t>
            </w:r>
            <w:r w:rsidR="00DE488A">
              <w:rPr>
                <w:rFonts w:asciiTheme="minorHAnsi" w:hAnsiTheme="minorHAnsi" w:cstheme="minorHAnsi"/>
                <w:sz w:val="22"/>
                <w:szCs w:val="22"/>
              </w:rPr>
              <w:t xml:space="preserve">vanjskog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DPO-a</w:t>
            </w:r>
          </w:p>
        </w:tc>
      </w:tr>
      <w:tr w:rsidR="00640A3A" w:rsidRPr="00F542F4" w14:paraId="203DF84E" w14:textId="77777777" w:rsidTr="00DE488A">
        <w:tc>
          <w:tcPr>
            <w:tcW w:w="982" w:type="dxa"/>
            <w:vAlign w:val="center"/>
          </w:tcPr>
          <w:p w14:paraId="00052059" w14:textId="77777777" w:rsidR="00640A3A" w:rsidRPr="009B4030" w:rsidRDefault="00640A3A" w:rsidP="00640A3A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-U-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006</w:t>
            </w:r>
          </w:p>
        </w:tc>
        <w:tc>
          <w:tcPr>
            <w:tcW w:w="2669" w:type="dxa"/>
            <w:vAlign w:val="center"/>
          </w:tcPr>
          <w:p w14:paraId="5FB6A8C2" w14:textId="77777777" w:rsidR="00640A3A" w:rsidRPr="00F542F4" w:rsidRDefault="00640A3A" w:rsidP="009563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Je li GDPR na svakom dnevnom redu management </w:t>
            </w:r>
            <w:proofErr w:type="spellStart"/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meetinga</w:t>
            </w:r>
            <w:proofErr w:type="spellEnd"/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793" w:type="dxa"/>
            <w:shd w:val="clear" w:color="auto" w:fill="00B050"/>
          </w:tcPr>
          <w:p w14:paraId="7D74FDAE" w14:textId="77777777" w:rsidR="00640A3A" w:rsidRPr="00F542F4" w:rsidRDefault="00640A3A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07" w:type="dxa"/>
          </w:tcPr>
          <w:p w14:paraId="66ECA9E1" w14:textId="73569413" w:rsidR="00470731" w:rsidRPr="00DE488A" w:rsidRDefault="00640A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0A3A">
              <w:rPr>
                <w:rFonts w:asciiTheme="minorHAnsi" w:hAnsiTheme="minorHAnsi" w:cstheme="minorHAnsi"/>
                <w:sz w:val="22"/>
                <w:szCs w:val="22"/>
              </w:rPr>
              <w:t xml:space="preserve">Management </w:t>
            </w:r>
            <w:proofErr w:type="spellStart"/>
            <w:r w:rsidRPr="00640A3A">
              <w:rPr>
                <w:rFonts w:asciiTheme="minorHAnsi" w:hAnsiTheme="minorHAnsi" w:cstheme="minorHAnsi"/>
                <w:sz w:val="22"/>
                <w:szCs w:val="22"/>
              </w:rPr>
              <w:t>meeting</w:t>
            </w:r>
            <w:proofErr w:type="spellEnd"/>
            <w:r w:rsidRPr="00640A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70731">
              <w:rPr>
                <w:rFonts w:asciiTheme="minorHAnsi" w:hAnsiTheme="minorHAnsi" w:cstheme="minorHAnsi"/>
                <w:sz w:val="22"/>
                <w:szCs w:val="22"/>
              </w:rPr>
              <w:t xml:space="preserve">na temu GDPR-a se </w:t>
            </w:r>
            <w:r w:rsidRPr="00640A3A">
              <w:rPr>
                <w:rFonts w:asciiTheme="minorHAnsi" w:hAnsiTheme="minorHAnsi" w:cstheme="minorHAnsi"/>
                <w:sz w:val="22"/>
                <w:szCs w:val="22"/>
              </w:rPr>
              <w:t>održava</w:t>
            </w:r>
            <w:r w:rsidR="00470731">
              <w:rPr>
                <w:rFonts w:asciiTheme="minorHAnsi" w:hAnsiTheme="minorHAnsi" w:cstheme="minorHAnsi"/>
                <w:sz w:val="22"/>
                <w:szCs w:val="22"/>
              </w:rPr>
              <w:t xml:space="preserve">ti </w:t>
            </w:r>
            <w:r w:rsidR="00DE488A">
              <w:rPr>
                <w:rFonts w:asciiTheme="minorHAnsi" w:hAnsiTheme="minorHAnsi" w:cstheme="minorHAnsi"/>
                <w:sz w:val="22"/>
                <w:szCs w:val="22"/>
              </w:rPr>
              <w:t>jednom mjesečno</w:t>
            </w:r>
            <w:r w:rsidR="000240AF">
              <w:rPr>
                <w:rFonts w:asciiTheme="minorHAnsi" w:hAnsiTheme="minorHAnsi" w:cstheme="minorHAnsi"/>
                <w:sz w:val="22"/>
                <w:szCs w:val="22"/>
              </w:rPr>
              <w:t xml:space="preserve"> ili po potrebi</w:t>
            </w:r>
            <w:r w:rsidRPr="00640A3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40A3A" w:rsidRPr="00F542F4" w14:paraId="43F9A054" w14:textId="77777777" w:rsidTr="00EC6560">
        <w:tc>
          <w:tcPr>
            <w:tcW w:w="982" w:type="dxa"/>
            <w:vAlign w:val="center"/>
          </w:tcPr>
          <w:p w14:paraId="046B7A78" w14:textId="77777777" w:rsidR="00640A3A" w:rsidRPr="009B4030" w:rsidRDefault="00640A3A" w:rsidP="00640A3A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-U-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007</w:t>
            </w:r>
          </w:p>
        </w:tc>
        <w:tc>
          <w:tcPr>
            <w:tcW w:w="2669" w:type="dxa"/>
            <w:vAlign w:val="center"/>
          </w:tcPr>
          <w:p w14:paraId="2A45EE90" w14:textId="1B1F0CC3" w:rsidR="00640A3A" w:rsidRPr="00F542F4" w:rsidRDefault="00640A3A" w:rsidP="009563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Prima li </w:t>
            </w:r>
            <w:r w:rsidR="000240AF">
              <w:rPr>
                <w:rFonts w:asciiTheme="minorHAnsi" w:hAnsiTheme="minorHAnsi" w:cstheme="minorHAnsi"/>
                <w:sz w:val="22"/>
                <w:szCs w:val="22"/>
              </w:rPr>
              <w:t xml:space="preserve">rukovodstvo 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izvješća o statusu usklađenosti s GDPR-om?</w:t>
            </w:r>
          </w:p>
        </w:tc>
        <w:tc>
          <w:tcPr>
            <w:tcW w:w="793" w:type="dxa"/>
            <w:shd w:val="clear" w:color="auto" w:fill="00B050"/>
          </w:tcPr>
          <w:p w14:paraId="57DDE127" w14:textId="77777777" w:rsidR="00640A3A" w:rsidRPr="00F542F4" w:rsidRDefault="00640A3A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07" w:type="dxa"/>
          </w:tcPr>
          <w:p w14:paraId="6595EEDE" w14:textId="709C8719" w:rsidR="00470731" w:rsidRPr="00F542F4" w:rsidRDefault="000240AF" w:rsidP="00EC65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DPO </w:t>
            </w:r>
            <w:r w:rsidR="00DE488A">
              <w:rPr>
                <w:rFonts w:asciiTheme="minorHAnsi" w:hAnsiTheme="minorHAnsi" w:cstheme="minorHAnsi"/>
                <w:sz w:val="22"/>
                <w:szCs w:val="22"/>
              </w:rPr>
              <w:t xml:space="preserve">redovito izvještava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upravu </w:t>
            </w:r>
            <w:r w:rsidR="00640A3A"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o  aktivnostima vezanim uz </w:t>
            </w:r>
            <w:r w:rsidR="00DE488A">
              <w:rPr>
                <w:rFonts w:asciiTheme="minorHAnsi" w:hAnsiTheme="minorHAnsi" w:cstheme="minorHAnsi"/>
                <w:sz w:val="22"/>
                <w:szCs w:val="22"/>
              </w:rPr>
              <w:t xml:space="preserve">GDPR </w:t>
            </w:r>
          </w:p>
        </w:tc>
      </w:tr>
      <w:tr w:rsidR="00640A3A" w:rsidRPr="00F542F4" w14:paraId="6D898404" w14:textId="77777777" w:rsidTr="00640A3A">
        <w:tc>
          <w:tcPr>
            <w:tcW w:w="982" w:type="dxa"/>
          </w:tcPr>
          <w:p w14:paraId="5A887CA6" w14:textId="77777777" w:rsidR="00640A3A" w:rsidRPr="00F542F4" w:rsidRDefault="00640A3A" w:rsidP="009563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dxa"/>
            <w:vAlign w:val="center"/>
          </w:tcPr>
          <w:p w14:paraId="4122C6BE" w14:textId="77777777" w:rsidR="00640A3A" w:rsidRPr="00F542F4" w:rsidRDefault="00640A3A" w:rsidP="009563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3" w:type="dxa"/>
            <w:shd w:val="clear" w:color="auto" w:fill="F2F2F2" w:themeFill="background1" w:themeFillShade="F2"/>
          </w:tcPr>
          <w:p w14:paraId="6E2F4A13" w14:textId="77777777" w:rsidR="00640A3A" w:rsidRPr="00F542F4" w:rsidRDefault="00640A3A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07" w:type="dxa"/>
          </w:tcPr>
          <w:p w14:paraId="2739C00D" w14:textId="77777777" w:rsidR="00640A3A" w:rsidRPr="00F542F4" w:rsidRDefault="00640A3A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0A3A" w:rsidRPr="00F542F4" w14:paraId="2548CABA" w14:textId="77777777" w:rsidTr="00DE488A">
        <w:tc>
          <w:tcPr>
            <w:tcW w:w="982" w:type="dxa"/>
          </w:tcPr>
          <w:p w14:paraId="4F9A90BA" w14:textId="77777777" w:rsidR="00640A3A" w:rsidRDefault="00640A3A" w:rsidP="009563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9" w:type="dxa"/>
            <w:vAlign w:val="center"/>
          </w:tcPr>
          <w:p w14:paraId="77AF1266" w14:textId="77777777" w:rsidR="00640A3A" w:rsidRPr="00F542F4" w:rsidRDefault="00640A3A" w:rsidP="009563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Ukupna ocjena</w:t>
            </w:r>
          </w:p>
        </w:tc>
        <w:tc>
          <w:tcPr>
            <w:tcW w:w="793" w:type="dxa"/>
            <w:shd w:val="clear" w:color="auto" w:fill="00B050"/>
          </w:tcPr>
          <w:p w14:paraId="1261C34D" w14:textId="38B2A73C" w:rsidR="00640A3A" w:rsidRPr="00DE488A" w:rsidRDefault="00DE488A" w:rsidP="004C43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488A">
              <w:rPr>
                <w:rFonts w:asciiTheme="minorHAnsi" w:hAnsiTheme="minorHAnsi" w:cstheme="minorHAnsi"/>
                <w:b/>
                <w:sz w:val="22"/>
                <w:szCs w:val="22"/>
              </w:rPr>
              <w:t>3,0</w:t>
            </w:r>
          </w:p>
        </w:tc>
        <w:tc>
          <w:tcPr>
            <w:tcW w:w="4907" w:type="dxa"/>
          </w:tcPr>
          <w:p w14:paraId="4B8E1858" w14:textId="77777777" w:rsidR="00640A3A" w:rsidRPr="00F542F4" w:rsidRDefault="00640A3A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96047A" w14:textId="77777777" w:rsidR="00595AD0" w:rsidRPr="00F542F4" w:rsidRDefault="00595AD0" w:rsidP="00595A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36C464" w14:textId="77777777" w:rsidR="00595AD0" w:rsidRPr="00F542F4" w:rsidRDefault="00595AD0" w:rsidP="00595AD0">
      <w:pPr>
        <w:rPr>
          <w:rFonts w:asciiTheme="minorHAnsi" w:eastAsiaTheme="majorEastAsia" w:hAnsiTheme="minorHAnsi" w:cstheme="minorHAnsi"/>
          <w:b/>
          <w:smallCaps/>
          <w:color w:val="244061" w:themeColor="accent1" w:themeShade="80"/>
          <w:sz w:val="22"/>
          <w:szCs w:val="22"/>
          <w:shd w:val="clear" w:color="auto" w:fill="FFFFFF"/>
        </w:rPr>
      </w:pPr>
    </w:p>
    <w:p w14:paraId="621904C5" w14:textId="77777777" w:rsidR="00595AD0" w:rsidRPr="009049D0" w:rsidRDefault="00595AD0" w:rsidP="00F5079B">
      <w:pPr>
        <w:pStyle w:val="Heading1"/>
        <w:rPr>
          <w:shd w:val="clear" w:color="auto" w:fill="FFFFFF"/>
        </w:rPr>
      </w:pPr>
      <w:bookmarkStart w:id="6" w:name="_Toc514769230"/>
      <w:r w:rsidRPr="009049D0">
        <w:rPr>
          <w:shd w:val="clear" w:color="auto" w:fill="FFFFFF"/>
        </w:rPr>
        <w:lastRenderedPageBreak/>
        <w:t>Rizici</w:t>
      </w:r>
      <w:bookmarkEnd w:id="6"/>
    </w:p>
    <w:p w14:paraId="74D8EE9A" w14:textId="77777777" w:rsidR="00595AD0" w:rsidRDefault="00595AD0" w:rsidP="00595AD0">
      <w:pPr>
        <w:jc w:val="both"/>
        <w:rPr>
          <w:rFonts w:asciiTheme="minorHAnsi" w:hAnsiTheme="minorHAnsi" w:cstheme="minorHAnsi"/>
          <w:sz w:val="22"/>
          <w:szCs w:val="22"/>
        </w:rPr>
      </w:pPr>
      <w:r w:rsidRPr="00F542F4">
        <w:rPr>
          <w:rFonts w:asciiTheme="minorHAnsi" w:hAnsiTheme="minorHAnsi" w:cstheme="minorHAnsi"/>
          <w:sz w:val="22"/>
          <w:szCs w:val="22"/>
        </w:rPr>
        <w:t>Ključni aspekt GDPR-a je razumijevanje rizika u obradi podataka, kako kad je u pitanju voditelj obrade tako i kad je u pitanju izvršitelj obrade</w:t>
      </w:r>
      <w:r w:rsidR="00D41342" w:rsidRPr="00F542F4">
        <w:rPr>
          <w:rFonts w:asciiTheme="minorHAnsi" w:hAnsiTheme="minorHAnsi" w:cstheme="minorHAnsi"/>
          <w:sz w:val="22"/>
          <w:szCs w:val="22"/>
        </w:rPr>
        <w:t xml:space="preserve"> (npr.</w:t>
      </w:r>
      <w:r w:rsidRPr="00F542F4">
        <w:rPr>
          <w:rFonts w:asciiTheme="minorHAnsi" w:hAnsiTheme="minorHAnsi" w:cstheme="minorHAnsi"/>
          <w:sz w:val="22"/>
          <w:szCs w:val="22"/>
        </w:rPr>
        <w:t xml:space="preserve">, </w:t>
      </w:r>
      <w:r w:rsidR="00D41342" w:rsidRPr="00F542F4">
        <w:rPr>
          <w:rFonts w:asciiTheme="minorHAnsi" w:hAnsiTheme="minorHAnsi" w:cstheme="minorHAnsi"/>
          <w:sz w:val="22"/>
          <w:szCs w:val="22"/>
        </w:rPr>
        <w:t xml:space="preserve">kad bi se </w:t>
      </w:r>
      <w:r w:rsidRPr="00F542F4">
        <w:rPr>
          <w:rFonts w:asciiTheme="minorHAnsi" w:hAnsiTheme="minorHAnsi" w:cstheme="minorHAnsi"/>
          <w:sz w:val="22"/>
          <w:szCs w:val="22"/>
        </w:rPr>
        <w:t xml:space="preserve">povreda </w:t>
      </w:r>
      <w:r w:rsidR="00D41342" w:rsidRPr="00F542F4">
        <w:rPr>
          <w:rFonts w:asciiTheme="minorHAnsi" w:hAnsiTheme="minorHAnsi" w:cstheme="minorHAnsi"/>
          <w:sz w:val="22"/>
          <w:szCs w:val="22"/>
        </w:rPr>
        <w:t xml:space="preserve">osobnih podataka </w:t>
      </w:r>
      <w:r w:rsidRPr="00F542F4">
        <w:rPr>
          <w:rFonts w:asciiTheme="minorHAnsi" w:hAnsiTheme="minorHAnsi" w:cstheme="minorHAnsi"/>
          <w:sz w:val="22"/>
          <w:szCs w:val="22"/>
        </w:rPr>
        <w:t>dogodila unutar</w:t>
      </w:r>
      <w:r w:rsidR="00D41342" w:rsidRPr="00F542F4">
        <w:rPr>
          <w:rFonts w:asciiTheme="minorHAnsi" w:hAnsiTheme="minorHAnsi" w:cstheme="minorHAnsi"/>
          <w:sz w:val="22"/>
          <w:szCs w:val="22"/>
        </w:rPr>
        <w:t xml:space="preserve"> </w:t>
      </w:r>
      <w:r w:rsidRPr="00F542F4">
        <w:rPr>
          <w:rFonts w:asciiTheme="minorHAnsi" w:hAnsiTheme="minorHAnsi" w:cstheme="minorHAnsi"/>
          <w:sz w:val="22"/>
          <w:szCs w:val="22"/>
        </w:rPr>
        <w:t xml:space="preserve">određenog sektora, kazna </w:t>
      </w:r>
      <w:r w:rsidR="00D41342" w:rsidRPr="00F542F4">
        <w:rPr>
          <w:rFonts w:asciiTheme="minorHAnsi" w:hAnsiTheme="minorHAnsi" w:cstheme="minorHAnsi"/>
          <w:sz w:val="22"/>
          <w:szCs w:val="22"/>
        </w:rPr>
        <w:t xml:space="preserve">bi </w:t>
      </w:r>
      <w:r w:rsidRPr="00F542F4">
        <w:rPr>
          <w:rFonts w:asciiTheme="minorHAnsi" w:hAnsiTheme="minorHAnsi" w:cstheme="minorHAnsi"/>
          <w:sz w:val="22"/>
          <w:szCs w:val="22"/>
        </w:rPr>
        <w:t xml:space="preserve">proizašla </w:t>
      </w:r>
      <w:r w:rsidR="00D41342" w:rsidRPr="00F542F4">
        <w:rPr>
          <w:rFonts w:asciiTheme="minorHAnsi" w:hAnsiTheme="minorHAnsi" w:cstheme="minorHAnsi"/>
          <w:sz w:val="22"/>
          <w:szCs w:val="22"/>
        </w:rPr>
        <w:t>i</w:t>
      </w:r>
      <w:r w:rsidRPr="00F542F4">
        <w:rPr>
          <w:rFonts w:asciiTheme="minorHAnsi" w:hAnsiTheme="minorHAnsi" w:cstheme="minorHAnsi"/>
          <w:sz w:val="22"/>
          <w:szCs w:val="22"/>
        </w:rPr>
        <w:t>z nedostatka procjene rizika</w:t>
      </w:r>
      <w:r w:rsidR="00D41342" w:rsidRPr="00F542F4">
        <w:rPr>
          <w:rFonts w:asciiTheme="minorHAnsi" w:hAnsiTheme="minorHAnsi" w:cstheme="minorHAnsi"/>
          <w:sz w:val="22"/>
          <w:szCs w:val="22"/>
        </w:rPr>
        <w:t>)</w:t>
      </w:r>
      <w:r w:rsidRPr="00F542F4">
        <w:rPr>
          <w:rFonts w:asciiTheme="minorHAnsi" w:hAnsiTheme="minorHAnsi" w:cstheme="minorHAnsi"/>
          <w:sz w:val="22"/>
          <w:szCs w:val="22"/>
        </w:rPr>
        <w:t>. Ova pitanja započinju razumijevanje tog procesa.</w:t>
      </w:r>
    </w:p>
    <w:p w14:paraId="41467F82" w14:textId="77777777" w:rsidR="000C4C4F" w:rsidRPr="00F542F4" w:rsidRDefault="000C4C4F" w:rsidP="00595AD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05"/>
        <w:gridCol w:w="2538"/>
        <w:gridCol w:w="850"/>
        <w:gridCol w:w="5058"/>
      </w:tblGrid>
      <w:tr w:rsidR="00640A3A" w:rsidRPr="009B4030" w14:paraId="02D97CFE" w14:textId="77777777" w:rsidTr="000A312A">
        <w:tc>
          <w:tcPr>
            <w:tcW w:w="905" w:type="dxa"/>
            <w:shd w:val="clear" w:color="auto" w:fill="244061" w:themeFill="accent1" w:themeFillShade="80"/>
            <w:vAlign w:val="center"/>
          </w:tcPr>
          <w:p w14:paraId="489677EA" w14:textId="77777777" w:rsidR="00640A3A" w:rsidRPr="009B4030" w:rsidRDefault="00640A3A" w:rsidP="009B40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Šifra</w:t>
            </w:r>
          </w:p>
        </w:tc>
        <w:tc>
          <w:tcPr>
            <w:tcW w:w="2538" w:type="dxa"/>
            <w:shd w:val="clear" w:color="auto" w:fill="244061" w:themeFill="accent1" w:themeFillShade="80"/>
          </w:tcPr>
          <w:p w14:paraId="4F83361B" w14:textId="77777777" w:rsidR="00640A3A" w:rsidRPr="009B4030" w:rsidRDefault="00640A3A" w:rsidP="009B40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Pitanje</w:t>
            </w:r>
          </w:p>
        </w:tc>
        <w:tc>
          <w:tcPr>
            <w:tcW w:w="850" w:type="dxa"/>
            <w:shd w:val="clear" w:color="auto" w:fill="244061" w:themeFill="accent1" w:themeFillShade="80"/>
          </w:tcPr>
          <w:p w14:paraId="77BF8B70" w14:textId="77777777" w:rsidR="00640A3A" w:rsidRPr="009B4030" w:rsidRDefault="00640A3A" w:rsidP="009B40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Ocjena</w:t>
            </w:r>
          </w:p>
        </w:tc>
        <w:tc>
          <w:tcPr>
            <w:tcW w:w="5058" w:type="dxa"/>
            <w:shd w:val="clear" w:color="auto" w:fill="244061" w:themeFill="accent1" w:themeFillShade="80"/>
          </w:tcPr>
          <w:p w14:paraId="0A553B88" w14:textId="77777777" w:rsidR="00640A3A" w:rsidRPr="009B4030" w:rsidRDefault="00640A3A" w:rsidP="009B4030">
            <w:pPr>
              <w:jc w:val="center"/>
              <w:rPr>
                <w:rFonts w:asciiTheme="minorHAnsi" w:hAnsiTheme="minorHAnsi" w:cstheme="minorHAnsi"/>
                <w:b/>
                <w:color w:val="95B3D7" w:themeColor="accent1" w:themeTint="99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Bilješka</w:t>
            </w:r>
          </w:p>
        </w:tc>
      </w:tr>
      <w:tr w:rsidR="00640A3A" w:rsidRPr="00F542F4" w14:paraId="03B7691A" w14:textId="77777777" w:rsidTr="000240AF">
        <w:tc>
          <w:tcPr>
            <w:tcW w:w="905" w:type="dxa"/>
            <w:vAlign w:val="center"/>
          </w:tcPr>
          <w:p w14:paraId="6C9CD2AB" w14:textId="77777777" w:rsidR="00640A3A" w:rsidRPr="009B4030" w:rsidRDefault="00640A3A" w:rsidP="00D055B2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R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008</w:t>
            </w:r>
          </w:p>
        </w:tc>
        <w:tc>
          <w:tcPr>
            <w:tcW w:w="2538" w:type="dxa"/>
            <w:vAlign w:val="center"/>
          </w:tcPr>
          <w:p w14:paraId="574AE561" w14:textId="77777777" w:rsidR="00640A3A" w:rsidRPr="00F542F4" w:rsidRDefault="00640A3A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Je li rizik GDPR-a (novčane kazne i pravne radnje) uključen u registar korporativnih rizika?</w:t>
            </w:r>
          </w:p>
        </w:tc>
        <w:tc>
          <w:tcPr>
            <w:tcW w:w="850" w:type="dxa"/>
            <w:shd w:val="clear" w:color="auto" w:fill="FFC000"/>
          </w:tcPr>
          <w:p w14:paraId="6F4EA35C" w14:textId="77777777" w:rsidR="00640A3A" w:rsidRPr="00F542F4" w:rsidRDefault="00640A3A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58" w:type="dxa"/>
          </w:tcPr>
          <w:p w14:paraId="0DA7F0CB" w14:textId="77777777" w:rsidR="007B671C" w:rsidRPr="007B671C" w:rsidRDefault="007B671C" w:rsidP="007B67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71C">
              <w:rPr>
                <w:rFonts w:asciiTheme="minorHAnsi" w:hAnsiTheme="minorHAnsi" w:cstheme="minorHAnsi"/>
                <w:sz w:val="22"/>
                <w:szCs w:val="22"/>
              </w:rPr>
              <w:t>Ne, Tvrtka do sada nije imala zakonske potrebe korporativne rizike, a u drugoj fazi projekta usklađenja s GDPR-om je definiranje rizika koji proizlaze iz GDPR-a.</w:t>
            </w:r>
          </w:p>
          <w:p w14:paraId="7CE1F66B" w14:textId="7ECD4840" w:rsidR="00640A3A" w:rsidRPr="00725826" w:rsidRDefault="007B671C" w:rsidP="007B671C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7B671C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PREPORUKA: Potrebno je izraditi registar korporativnih rizika i u njega ubaciti rizike koji proizlaze iz GDPR-a, a u prvoj fazi moguće je definirati rizike koji proizlaze iz GDPR-a</w:t>
            </w:r>
          </w:p>
        </w:tc>
      </w:tr>
      <w:tr w:rsidR="00640A3A" w:rsidRPr="00F542F4" w14:paraId="49575316" w14:textId="77777777" w:rsidTr="000240AF">
        <w:tc>
          <w:tcPr>
            <w:tcW w:w="905" w:type="dxa"/>
            <w:vAlign w:val="center"/>
          </w:tcPr>
          <w:p w14:paraId="2E47B23C" w14:textId="77777777" w:rsidR="00640A3A" w:rsidRPr="009B4030" w:rsidRDefault="00640A3A" w:rsidP="00D055B2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="00D055B2"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R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009</w:t>
            </w:r>
          </w:p>
        </w:tc>
        <w:tc>
          <w:tcPr>
            <w:tcW w:w="2538" w:type="dxa"/>
            <w:vAlign w:val="center"/>
          </w:tcPr>
          <w:p w14:paraId="0F8D6C96" w14:textId="77777777" w:rsidR="00640A3A" w:rsidRPr="00F542F4" w:rsidRDefault="00640A3A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Je li rizik privatnosti (za ispitanike) uključen u registru korporativnog rizika?</w:t>
            </w:r>
          </w:p>
        </w:tc>
        <w:tc>
          <w:tcPr>
            <w:tcW w:w="850" w:type="dxa"/>
            <w:shd w:val="clear" w:color="auto" w:fill="FFC000"/>
          </w:tcPr>
          <w:p w14:paraId="3F8B603A" w14:textId="77777777" w:rsidR="00640A3A" w:rsidRPr="00F542F4" w:rsidRDefault="00640A3A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58" w:type="dxa"/>
          </w:tcPr>
          <w:p w14:paraId="6E26A3CD" w14:textId="77777777" w:rsidR="007B671C" w:rsidRPr="007B671C" w:rsidRDefault="007B671C" w:rsidP="007B67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71C">
              <w:rPr>
                <w:rFonts w:asciiTheme="minorHAnsi" w:hAnsiTheme="minorHAnsi" w:cstheme="minorHAnsi"/>
                <w:sz w:val="22"/>
                <w:szCs w:val="22"/>
              </w:rPr>
              <w:t>Ne, Tvrtka do sada nije imala zakonske potrebe korporativne rizike, a u drugoj fazi projekta usklađenja s GDPR-om je definiranje rizika koji proizlaze iz GDPR-a.</w:t>
            </w:r>
          </w:p>
          <w:p w14:paraId="0FCD12CF" w14:textId="5B66E628" w:rsidR="00640A3A" w:rsidRPr="0051289E" w:rsidRDefault="007B671C" w:rsidP="007B671C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C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PREPORUKA: Potrebno je izraditi registar korporativnih rizika i u njega ubaciti rizike koji proizlaze iz GDPR-a, a u prvoj fazi moguće je definirati rizike koji proizlaze iz GDPR-a</w:t>
            </w:r>
          </w:p>
        </w:tc>
      </w:tr>
      <w:tr w:rsidR="00640A3A" w:rsidRPr="00F542F4" w14:paraId="06267CF8" w14:textId="77777777" w:rsidTr="007B671C">
        <w:tc>
          <w:tcPr>
            <w:tcW w:w="905" w:type="dxa"/>
            <w:vAlign w:val="center"/>
          </w:tcPr>
          <w:p w14:paraId="361B3C33" w14:textId="77777777" w:rsidR="00640A3A" w:rsidRPr="009B4030" w:rsidRDefault="00640A3A" w:rsidP="00D055B2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="00D055B2"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R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010</w:t>
            </w:r>
          </w:p>
        </w:tc>
        <w:tc>
          <w:tcPr>
            <w:tcW w:w="2538" w:type="dxa"/>
            <w:vAlign w:val="center"/>
          </w:tcPr>
          <w:p w14:paraId="4DE135C3" w14:textId="6605CAAA" w:rsidR="00640A3A" w:rsidRPr="00F542F4" w:rsidRDefault="00640A3A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Sadrži li okvir za procjenu rizika metodologiju za procjenu oba oblika rizika?</w:t>
            </w:r>
          </w:p>
        </w:tc>
        <w:tc>
          <w:tcPr>
            <w:tcW w:w="850" w:type="dxa"/>
            <w:shd w:val="clear" w:color="auto" w:fill="FFC000"/>
          </w:tcPr>
          <w:p w14:paraId="53D84D62" w14:textId="77777777" w:rsidR="00640A3A" w:rsidRPr="00F542F4" w:rsidRDefault="00640A3A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58" w:type="dxa"/>
          </w:tcPr>
          <w:p w14:paraId="7D85B30B" w14:textId="77777777" w:rsidR="007B671C" w:rsidRPr="007B671C" w:rsidRDefault="007B671C" w:rsidP="007B67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71C">
              <w:rPr>
                <w:rFonts w:asciiTheme="minorHAnsi" w:hAnsiTheme="minorHAnsi" w:cstheme="minorHAnsi"/>
                <w:sz w:val="22"/>
                <w:szCs w:val="22"/>
              </w:rPr>
              <w:t xml:space="preserve">Ne, Tvrtka do sada nije imala zakonske potrebe korporativne rizike, a u drugoj fazi projekta usklađenja s GDPR-om je definiranje metodologije procjene rizika koji proizlaze iz GDPR-a. </w:t>
            </w:r>
          </w:p>
          <w:p w14:paraId="062CF7AE" w14:textId="0D32AC87" w:rsidR="00640A3A" w:rsidRPr="0051289E" w:rsidRDefault="007B671C" w:rsidP="007B671C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71C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PREPORUKA: Potrebno je izraditi okvir za procjenu i metodologiju rizika</w:t>
            </w:r>
          </w:p>
        </w:tc>
      </w:tr>
      <w:tr w:rsidR="00640A3A" w:rsidRPr="00F542F4" w14:paraId="5AB4CDD6" w14:textId="77777777" w:rsidTr="009B4030">
        <w:tc>
          <w:tcPr>
            <w:tcW w:w="905" w:type="dxa"/>
            <w:vAlign w:val="center"/>
          </w:tcPr>
          <w:p w14:paraId="0D94F6C3" w14:textId="77777777" w:rsidR="00640A3A" w:rsidRPr="009B4030" w:rsidRDefault="00640A3A" w:rsidP="00D055B2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="00D055B2"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R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011</w:t>
            </w:r>
          </w:p>
        </w:tc>
        <w:tc>
          <w:tcPr>
            <w:tcW w:w="2538" w:type="dxa"/>
            <w:vAlign w:val="center"/>
          </w:tcPr>
          <w:p w14:paraId="26CB40F4" w14:textId="77777777" w:rsidR="00640A3A" w:rsidRPr="00F542F4" w:rsidRDefault="00640A3A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Sadrži li okvir unutarnje kontrole rizik privatnosti?</w:t>
            </w:r>
          </w:p>
        </w:tc>
        <w:tc>
          <w:tcPr>
            <w:tcW w:w="850" w:type="dxa"/>
            <w:shd w:val="clear" w:color="auto" w:fill="00B0F0"/>
          </w:tcPr>
          <w:p w14:paraId="5E878743" w14:textId="77777777" w:rsidR="00640A3A" w:rsidRPr="00F542F4" w:rsidRDefault="00640A3A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58" w:type="dxa"/>
          </w:tcPr>
          <w:p w14:paraId="105CFF24" w14:textId="65D90321" w:rsidR="00640A3A" w:rsidRPr="00640A3A" w:rsidRDefault="00640A3A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0A3A">
              <w:rPr>
                <w:rFonts w:asciiTheme="minorHAnsi" w:hAnsiTheme="minorHAnsi" w:cstheme="minorHAnsi"/>
                <w:sz w:val="22"/>
                <w:szCs w:val="22"/>
              </w:rPr>
              <w:t xml:space="preserve">Društvo </w:t>
            </w:r>
            <w:r w:rsidR="000240AF">
              <w:rPr>
                <w:rFonts w:asciiTheme="minorHAnsi" w:hAnsiTheme="minorHAnsi" w:cstheme="minorHAnsi"/>
                <w:sz w:val="22"/>
                <w:szCs w:val="22"/>
              </w:rPr>
              <w:t>nema Unutarnju kontrolu</w:t>
            </w:r>
          </w:p>
        </w:tc>
      </w:tr>
      <w:tr w:rsidR="00640A3A" w:rsidRPr="00F542F4" w14:paraId="1A65A4A4" w14:textId="77777777" w:rsidTr="000240AF">
        <w:tc>
          <w:tcPr>
            <w:tcW w:w="905" w:type="dxa"/>
            <w:vAlign w:val="center"/>
          </w:tcPr>
          <w:p w14:paraId="654968B3" w14:textId="77777777" w:rsidR="00640A3A" w:rsidRPr="009B4030" w:rsidRDefault="00640A3A" w:rsidP="00D055B2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="00D055B2"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R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012</w:t>
            </w:r>
          </w:p>
        </w:tc>
        <w:tc>
          <w:tcPr>
            <w:tcW w:w="2538" w:type="dxa"/>
            <w:vAlign w:val="center"/>
          </w:tcPr>
          <w:p w14:paraId="4C4292B0" w14:textId="77777777" w:rsidR="00640A3A" w:rsidRPr="00F542F4" w:rsidRDefault="00640A3A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Uključuje li program interne revizije usklađenost s GDPR?</w:t>
            </w:r>
          </w:p>
        </w:tc>
        <w:tc>
          <w:tcPr>
            <w:tcW w:w="850" w:type="dxa"/>
            <w:shd w:val="clear" w:color="auto" w:fill="00B050"/>
          </w:tcPr>
          <w:p w14:paraId="310246DA" w14:textId="77777777" w:rsidR="00640A3A" w:rsidRPr="00F542F4" w:rsidRDefault="00640A3A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58" w:type="dxa"/>
          </w:tcPr>
          <w:p w14:paraId="3F64D5AA" w14:textId="308BF05C" w:rsidR="00640A3A" w:rsidRPr="000C4C4F" w:rsidRDefault="00640A3A" w:rsidP="00640A3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40A3A">
              <w:rPr>
                <w:rFonts w:asciiTheme="minorHAnsi" w:hAnsiTheme="minorHAnsi" w:cstheme="minorHAnsi"/>
                <w:sz w:val="22"/>
                <w:szCs w:val="22"/>
              </w:rPr>
              <w:t xml:space="preserve">Društvo </w:t>
            </w:r>
            <w:r w:rsidR="000240AF">
              <w:rPr>
                <w:rFonts w:asciiTheme="minorHAnsi" w:hAnsiTheme="minorHAnsi" w:cstheme="minorHAnsi"/>
                <w:sz w:val="22"/>
                <w:szCs w:val="22"/>
              </w:rPr>
              <w:t>nema internu reviziju, no pokrenulo je projekt eksternalizirane interne revizije</w:t>
            </w:r>
          </w:p>
        </w:tc>
      </w:tr>
      <w:tr w:rsidR="00640A3A" w:rsidRPr="00F542F4" w14:paraId="5A0CD793" w14:textId="77777777" w:rsidTr="000A312A">
        <w:tc>
          <w:tcPr>
            <w:tcW w:w="905" w:type="dxa"/>
            <w:vAlign w:val="center"/>
          </w:tcPr>
          <w:p w14:paraId="4869DECD" w14:textId="77777777" w:rsidR="00640A3A" w:rsidRPr="00F542F4" w:rsidRDefault="00640A3A" w:rsidP="00640A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8" w:type="dxa"/>
            <w:vAlign w:val="center"/>
          </w:tcPr>
          <w:p w14:paraId="2095334B" w14:textId="77777777" w:rsidR="00640A3A" w:rsidRPr="00F542F4" w:rsidRDefault="00640A3A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6DD8F67" w14:textId="77777777" w:rsidR="00640A3A" w:rsidRPr="00F542F4" w:rsidRDefault="00640A3A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58" w:type="dxa"/>
          </w:tcPr>
          <w:p w14:paraId="4CD31D03" w14:textId="77777777" w:rsidR="00640A3A" w:rsidRPr="000C4C4F" w:rsidRDefault="00640A3A" w:rsidP="00D4134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640A3A" w:rsidRPr="00F542F4" w14:paraId="36E68A48" w14:textId="77777777" w:rsidTr="007B671C">
        <w:tc>
          <w:tcPr>
            <w:tcW w:w="905" w:type="dxa"/>
            <w:vAlign w:val="center"/>
          </w:tcPr>
          <w:p w14:paraId="39B71A4A" w14:textId="77777777" w:rsidR="00640A3A" w:rsidRDefault="00640A3A" w:rsidP="00640A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8" w:type="dxa"/>
            <w:vAlign w:val="center"/>
          </w:tcPr>
          <w:p w14:paraId="40785456" w14:textId="77777777" w:rsidR="00640A3A" w:rsidRPr="00F542F4" w:rsidRDefault="00640A3A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Ukupna ocjena</w:t>
            </w:r>
          </w:p>
        </w:tc>
        <w:tc>
          <w:tcPr>
            <w:tcW w:w="850" w:type="dxa"/>
            <w:shd w:val="clear" w:color="auto" w:fill="FFC000"/>
          </w:tcPr>
          <w:p w14:paraId="63483DB5" w14:textId="68BFED0A" w:rsidR="00640A3A" w:rsidRPr="00F542F4" w:rsidRDefault="007B671C" w:rsidP="007258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2,3</w:t>
            </w:r>
          </w:p>
        </w:tc>
        <w:tc>
          <w:tcPr>
            <w:tcW w:w="5058" w:type="dxa"/>
          </w:tcPr>
          <w:p w14:paraId="65743A1E" w14:textId="77777777" w:rsidR="00640A3A" w:rsidRPr="000C4C4F" w:rsidRDefault="00640A3A" w:rsidP="00D4134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4553CFE3" w14:textId="77777777" w:rsidR="00595AD0" w:rsidRPr="00F542F4" w:rsidRDefault="00595AD0" w:rsidP="00595A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5B083D" w14:textId="77777777" w:rsidR="00595AD0" w:rsidRPr="00F542F4" w:rsidRDefault="00595AD0" w:rsidP="00595A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57DEA8" w14:textId="77777777" w:rsidR="00595AD0" w:rsidRPr="00F542F4" w:rsidRDefault="00595AD0" w:rsidP="00595A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05AC58" w14:textId="77777777" w:rsidR="00595AD0" w:rsidRPr="00F542F4" w:rsidRDefault="00595AD0" w:rsidP="00595AD0">
      <w:pPr>
        <w:rPr>
          <w:rFonts w:asciiTheme="minorHAnsi" w:eastAsiaTheme="majorEastAsia" w:hAnsiTheme="minorHAnsi" w:cstheme="minorHAnsi"/>
          <w:b/>
          <w:smallCaps/>
          <w:color w:val="244061" w:themeColor="accent1" w:themeShade="80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sz w:val="22"/>
          <w:szCs w:val="22"/>
          <w:shd w:val="clear" w:color="auto" w:fill="FFFFFF"/>
        </w:rPr>
        <w:br w:type="page"/>
      </w:r>
    </w:p>
    <w:p w14:paraId="00B19998" w14:textId="77777777" w:rsidR="00595AD0" w:rsidRPr="00F542F4" w:rsidRDefault="00595AD0" w:rsidP="00F5079B">
      <w:pPr>
        <w:pStyle w:val="Heading1"/>
        <w:rPr>
          <w:shd w:val="clear" w:color="auto" w:fill="FFFFFF"/>
        </w:rPr>
      </w:pPr>
      <w:bookmarkStart w:id="7" w:name="_Toc514769231"/>
      <w:r w:rsidRPr="00F542F4">
        <w:rPr>
          <w:shd w:val="clear" w:color="auto" w:fill="FFFFFF"/>
        </w:rPr>
        <w:lastRenderedPageBreak/>
        <w:t>GDPR Projekt</w:t>
      </w:r>
      <w:bookmarkEnd w:id="7"/>
      <w:r w:rsidRPr="00F542F4">
        <w:rPr>
          <w:shd w:val="clear" w:color="auto" w:fill="FFFFFF"/>
        </w:rPr>
        <w:t xml:space="preserve"> </w:t>
      </w:r>
    </w:p>
    <w:p w14:paraId="385E05CE" w14:textId="77777777" w:rsidR="00595AD0" w:rsidRDefault="00595AD0" w:rsidP="00595AD0">
      <w:pPr>
        <w:jc w:val="both"/>
        <w:rPr>
          <w:rFonts w:asciiTheme="minorHAnsi" w:hAnsiTheme="minorHAnsi" w:cstheme="minorHAnsi"/>
          <w:sz w:val="22"/>
          <w:szCs w:val="22"/>
        </w:rPr>
      </w:pPr>
      <w:r w:rsidRPr="00F542F4">
        <w:rPr>
          <w:rFonts w:asciiTheme="minorHAnsi" w:hAnsiTheme="minorHAnsi" w:cstheme="minorHAnsi"/>
          <w:sz w:val="22"/>
          <w:szCs w:val="22"/>
        </w:rPr>
        <w:t>Bitno je identificiranje ključnih nositelja interesa (</w:t>
      </w:r>
      <w:proofErr w:type="spellStart"/>
      <w:r w:rsidRPr="00F542F4">
        <w:rPr>
          <w:rFonts w:asciiTheme="minorHAnsi" w:hAnsiTheme="minorHAnsi" w:cstheme="minorHAnsi"/>
          <w:sz w:val="22"/>
          <w:szCs w:val="22"/>
        </w:rPr>
        <w:t>stakeholdera</w:t>
      </w:r>
      <w:proofErr w:type="spellEnd"/>
      <w:r w:rsidRPr="00F542F4">
        <w:rPr>
          <w:rFonts w:asciiTheme="minorHAnsi" w:hAnsiTheme="minorHAnsi" w:cstheme="minorHAnsi"/>
          <w:sz w:val="22"/>
          <w:szCs w:val="22"/>
        </w:rPr>
        <w:t xml:space="preserve">) u Društvu, a kroz odgovore na donja pitanja može se vidjeti </w:t>
      </w:r>
      <w:r w:rsidR="00D41342" w:rsidRPr="00F542F4">
        <w:rPr>
          <w:rFonts w:asciiTheme="minorHAnsi" w:hAnsiTheme="minorHAnsi" w:cstheme="minorHAnsi"/>
          <w:sz w:val="22"/>
          <w:szCs w:val="22"/>
        </w:rPr>
        <w:t>trenutni status</w:t>
      </w:r>
      <w:r w:rsidRPr="00F542F4">
        <w:rPr>
          <w:rFonts w:asciiTheme="minorHAnsi" w:hAnsiTheme="minorHAnsi" w:cstheme="minorHAnsi"/>
          <w:sz w:val="22"/>
          <w:szCs w:val="22"/>
        </w:rPr>
        <w:t>.</w:t>
      </w:r>
    </w:p>
    <w:p w14:paraId="0A118269" w14:textId="77777777" w:rsidR="00756E80" w:rsidRPr="00F542F4" w:rsidRDefault="00756E80" w:rsidP="00595AD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678"/>
        <w:gridCol w:w="903"/>
        <w:gridCol w:w="4920"/>
      </w:tblGrid>
      <w:tr w:rsidR="00640A3A" w:rsidRPr="009B4030" w14:paraId="18AAEAB4" w14:textId="77777777" w:rsidTr="009B4030">
        <w:tc>
          <w:tcPr>
            <w:tcW w:w="846" w:type="dxa"/>
            <w:shd w:val="clear" w:color="auto" w:fill="244061" w:themeFill="accent1" w:themeFillShade="80"/>
          </w:tcPr>
          <w:p w14:paraId="5CC4BB87" w14:textId="77777777" w:rsidR="00640A3A" w:rsidRPr="009B4030" w:rsidRDefault="00640A3A" w:rsidP="009B40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Šifra</w:t>
            </w:r>
          </w:p>
        </w:tc>
        <w:tc>
          <w:tcPr>
            <w:tcW w:w="2678" w:type="dxa"/>
            <w:shd w:val="clear" w:color="auto" w:fill="244061" w:themeFill="accent1" w:themeFillShade="80"/>
          </w:tcPr>
          <w:p w14:paraId="025B0B87" w14:textId="77777777" w:rsidR="00640A3A" w:rsidRPr="009B4030" w:rsidRDefault="00640A3A" w:rsidP="009B40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Pitanje</w:t>
            </w:r>
          </w:p>
        </w:tc>
        <w:tc>
          <w:tcPr>
            <w:tcW w:w="903" w:type="dxa"/>
            <w:shd w:val="clear" w:color="auto" w:fill="244061" w:themeFill="accent1" w:themeFillShade="80"/>
          </w:tcPr>
          <w:p w14:paraId="79D5F994" w14:textId="77777777" w:rsidR="00640A3A" w:rsidRPr="009B4030" w:rsidRDefault="00640A3A" w:rsidP="009B40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Rezultat</w:t>
            </w:r>
          </w:p>
        </w:tc>
        <w:tc>
          <w:tcPr>
            <w:tcW w:w="4920" w:type="dxa"/>
            <w:shd w:val="clear" w:color="auto" w:fill="244061" w:themeFill="accent1" w:themeFillShade="80"/>
          </w:tcPr>
          <w:p w14:paraId="20D4A42C" w14:textId="77777777" w:rsidR="00640A3A" w:rsidRPr="009B4030" w:rsidRDefault="00640A3A" w:rsidP="009B4030">
            <w:pPr>
              <w:jc w:val="center"/>
              <w:rPr>
                <w:rFonts w:asciiTheme="minorHAnsi" w:hAnsiTheme="minorHAnsi" w:cstheme="minorHAnsi"/>
                <w:b/>
                <w:color w:val="95B3D7" w:themeColor="accent1" w:themeTint="99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Bilješka</w:t>
            </w:r>
          </w:p>
        </w:tc>
      </w:tr>
      <w:tr w:rsidR="00640A3A" w:rsidRPr="00F542F4" w14:paraId="620FFB0C" w14:textId="77777777" w:rsidTr="009B4030">
        <w:tc>
          <w:tcPr>
            <w:tcW w:w="846" w:type="dxa"/>
            <w:vAlign w:val="center"/>
          </w:tcPr>
          <w:p w14:paraId="6FFAB023" w14:textId="77777777" w:rsidR="00640A3A" w:rsidRPr="009B4030" w:rsidRDefault="00640A3A" w:rsidP="00D055B2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-P-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013</w:t>
            </w:r>
          </w:p>
        </w:tc>
        <w:tc>
          <w:tcPr>
            <w:tcW w:w="2678" w:type="dxa"/>
            <w:vAlign w:val="center"/>
          </w:tcPr>
          <w:p w14:paraId="7F442A1E" w14:textId="5CC79F67" w:rsidR="00640A3A" w:rsidRPr="00F542F4" w:rsidRDefault="00640A3A" w:rsidP="005128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Postoji li projektni tim za GDPR</w:t>
            </w:r>
            <w:r w:rsidR="000240AF">
              <w:rPr>
                <w:rFonts w:asciiTheme="minorHAnsi" w:hAnsiTheme="minorHAnsi" w:cstheme="minorHAnsi"/>
                <w:sz w:val="22"/>
                <w:szCs w:val="22"/>
              </w:rPr>
              <w:t xml:space="preserve"> reviziju usklađenosti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</w:p>
        </w:tc>
        <w:tc>
          <w:tcPr>
            <w:tcW w:w="903" w:type="dxa"/>
            <w:shd w:val="clear" w:color="auto" w:fill="00B050"/>
            <w:vAlign w:val="center"/>
          </w:tcPr>
          <w:p w14:paraId="7510C764" w14:textId="77777777" w:rsidR="00640A3A" w:rsidRPr="00F542F4" w:rsidRDefault="00640A3A" w:rsidP="005128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20" w:type="dxa"/>
            <w:vAlign w:val="center"/>
          </w:tcPr>
          <w:p w14:paraId="1FBE4955" w14:textId="77777777" w:rsidR="00640A3A" w:rsidRPr="00F542F4" w:rsidRDefault="00640A3A" w:rsidP="005128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Da, definiran je projektni tim</w:t>
            </w:r>
          </w:p>
        </w:tc>
      </w:tr>
      <w:tr w:rsidR="00640A3A" w:rsidRPr="00F542F4" w14:paraId="3B86CB24" w14:textId="77777777" w:rsidTr="009B4030">
        <w:tc>
          <w:tcPr>
            <w:tcW w:w="846" w:type="dxa"/>
            <w:vAlign w:val="center"/>
          </w:tcPr>
          <w:p w14:paraId="1A1EEBE8" w14:textId="77777777" w:rsidR="00640A3A" w:rsidRPr="009B4030" w:rsidRDefault="00640A3A" w:rsidP="00D055B2">
            <w:pPr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-P-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014</w:t>
            </w:r>
          </w:p>
        </w:tc>
        <w:tc>
          <w:tcPr>
            <w:tcW w:w="2678" w:type="dxa"/>
            <w:vAlign w:val="center"/>
          </w:tcPr>
          <w:p w14:paraId="2F4CD004" w14:textId="77777777" w:rsidR="00640A3A" w:rsidRPr="00F542F4" w:rsidRDefault="00640A3A" w:rsidP="005128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Ima li projektni tim podršku upravljačke strukture?</w:t>
            </w:r>
          </w:p>
        </w:tc>
        <w:tc>
          <w:tcPr>
            <w:tcW w:w="903" w:type="dxa"/>
            <w:shd w:val="clear" w:color="auto" w:fill="00B050"/>
            <w:vAlign w:val="center"/>
          </w:tcPr>
          <w:p w14:paraId="30D4EDCA" w14:textId="77777777" w:rsidR="00640A3A" w:rsidRPr="00F542F4" w:rsidRDefault="00640A3A" w:rsidP="005128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20" w:type="dxa"/>
            <w:vAlign w:val="center"/>
          </w:tcPr>
          <w:p w14:paraId="73B32B08" w14:textId="77777777" w:rsidR="00640A3A" w:rsidRPr="00F542F4" w:rsidRDefault="00640A3A" w:rsidP="005128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Da, projektni tim ima snažnu podršku rukovodeće strukture</w:t>
            </w:r>
          </w:p>
        </w:tc>
      </w:tr>
      <w:tr w:rsidR="00640A3A" w:rsidRPr="00F542F4" w14:paraId="269C695E" w14:textId="77777777" w:rsidTr="009B4030">
        <w:tc>
          <w:tcPr>
            <w:tcW w:w="846" w:type="dxa"/>
            <w:vAlign w:val="center"/>
          </w:tcPr>
          <w:p w14:paraId="3D2BFA05" w14:textId="77777777" w:rsidR="00640A3A" w:rsidRPr="009B4030" w:rsidRDefault="00640A3A" w:rsidP="00D055B2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-P-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015</w:t>
            </w:r>
          </w:p>
        </w:tc>
        <w:tc>
          <w:tcPr>
            <w:tcW w:w="2678" w:type="dxa"/>
            <w:vAlign w:val="center"/>
          </w:tcPr>
          <w:p w14:paraId="5B2378C4" w14:textId="713B176B" w:rsidR="00640A3A" w:rsidRPr="00F542F4" w:rsidRDefault="00640A3A" w:rsidP="00D03E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Ima li projektni tim jasan plan?</w:t>
            </w:r>
          </w:p>
        </w:tc>
        <w:tc>
          <w:tcPr>
            <w:tcW w:w="903" w:type="dxa"/>
            <w:shd w:val="clear" w:color="auto" w:fill="00B050"/>
            <w:vAlign w:val="center"/>
          </w:tcPr>
          <w:p w14:paraId="7ADCE711" w14:textId="77777777" w:rsidR="00640A3A" w:rsidRPr="00F542F4" w:rsidRDefault="00640A3A" w:rsidP="005128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20" w:type="dxa"/>
            <w:vAlign w:val="center"/>
          </w:tcPr>
          <w:p w14:paraId="07997EA6" w14:textId="48F71FA6" w:rsidR="00640A3A" w:rsidRPr="00F542F4" w:rsidRDefault="00640A3A" w:rsidP="00D03E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Da, projektni tim je izradio projektni plan, zajedno sa svim potrebnim aktivnostima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240AF">
              <w:rPr>
                <w:rFonts w:asciiTheme="minorHAnsi" w:hAnsiTheme="minorHAnsi" w:cstheme="minorHAnsi"/>
                <w:sz w:val="22"/>
                <w:szCs w:val="22"/>
              </w:rPr>
              <w:t>kraja revizije GDPR usklađenosti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kao i aktivnosti nakon navedenog </w:t>
            </w:r>
            <w:r w:rsidR="000240AF">
              <w:rPr>
                <w:rFonts w:asciiTheme="minorHAnsi" w:hAnsiTheme="minorHAnsi" w:cstheme="minorHAnsi"/>
                <w:sz w:val="22"/>
                <w:szCs w:val="22"/>
              </w:rPr>
              <w:t>provođenja revizije GDPR usklađenosti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40A3A" w:rsidRPr="00F542F4" w14:paraId="7FCE6CE6" w14:textId="77777777" w:rsidTr="00725826">
        <w:tc>
          <w:tcPr>
            <w:tcW w:w="846" w:type="dxa"/>
            <w:vAlign w:val="center"/>
          </w:tcPr>
          <w:p w14:paraId="5983046D" w14:textId="77777777" w:rsidR="00640A3A" w:rsidRPr="009B4030" w:rsidRDefault="00640A3A" w:rsidP="00D055B2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-P-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016</w:t>
            </w:r>
          </w:p>
        </w:tc>
        <w:tc>
          <w:tcPr>
            <w:tcW w:w="2678" w:type="dxa"/>
            <w:vAlign w:val="center"/>
          </w:tcPr>
          <w:p w14:paraId="124DBC2B" w14:textId="77777777" w:rsidR="00640A3A" w:rsidRPr="00F542F4" w:rsidRDefault="00640A3A" w:rsidP="005128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Mogu li se postići planirani rezultati?</w:t>
            </w:r>
          </w:p>
        </w:tc>
        <w:tc>
          <w:tcPr>
            <w:tcW w:w="903" w:type="dxa"/>
            <w:shd w:val="clear" w:color="auto" w:fill="00B050"/>
            <w:vAlign w:val="center"/>
          </w:tcPr>
          <w:p w14:paraId="4B3866AE" w14:textId="77777777" w:rsidR="00640A3A" w:rsidRPr="00F542F4" w:rsidRDefault="00640A3A" w:rsidP="005128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20" w:type="dxa"/>
            <w:vAlign w:val="center"/>
          </w:tcPr>
          <w:p w14:paraId="0F104FB4" w14:textId="4A629B0F" w:rsidR="00640A3A" w:rsidRPr="00725826" w:rsidRDefault="000240AF" w:rsidP="007258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Da, planirani rezultati su realni i dosegljivi</w:t>
            </w:r>
            <w:r w:rsidR="0072582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40A3A" w:rsidRPr="00F542F4" w14:paraId="7A37373F" w14:textId="77777777" w:rsidTr="009B4030">
        <w:tc>
          <w:tcPr>
            <w:tcW w:w="846" w:type="dxa"/>
            <w:vAlign w:val="center"/>
          </w:tcPr>
          <w:p w14:paraId="2D34C2D2" w14:textId="77777777" w:rsidR="00640A3A" w:rsidRPr="009B4030" w:rsidRDefault="00640A3A" w:rsidP="00D055B2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-P-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017</w:t>
            </w:r>
          </w:p>
        </w:tc>
        <w:tc>
          <w:tcPr>
            <w:tcW w:w="2678" w:type="dxa"/>
            <w:vAlign w:val="center"/>
          </w:tcPr>
          <w:p w14:paraId="5C22B127" w14:textId="77777777" w:rsidR="00640A3A" w:rsidRPr="00F542F4" w:rsidRDefault="00640A3A" w:rsidP="005128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Postoje li adekvatni resursi projekta?</w:t>
            </w:r>
          </w:p>
        </w:tc>
        <w:tc>
          <w:tcPr>
            <w:tcW w:w="903" w:type="dxa"/>
            <w:shd w:val="clear" w:color="auto" w:fill="00B050"/>
            <w:vAlign w:val="center"/>
          </w:tcPr>
          <w:p w14:paraId="39F30E38" w14:textId="77777777" w:rsidR="00640A3A" w:rsidRPr="00F542F4" w:rsidRDefault="00640A3A" w:rsidP="0051289E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</w:tc>
        <w:tc>
          <w:tcPr>
            <w:tcW w:w="4920" w:type="dxa"/>
            <w:vAlign w:val="center"/>
          </w:tcPr>
          <w:p w14:paraId="3C754725" w14:textId="77777777" w:rsidR="00640A3A" w:rsidRPr="00F542F4" w:rsidRDefault="00640A3A" w:rsidP="005128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Da, određeni su dovoljni resursi, kako ljudski tako i financijski</w:t>
            </w:r>
          </w:p>
        </w:tc>
      </w:tr>
      <w:tr w:rsidR="00640A3A" w:rsidRPr="00F542F4" w14:paraId="734B2629" w14:textId="77777777" w:rsidTr="009B4030">
        <w:tc>
          <w:tcPr>
            <w:tcW w:w="846" w:type="dxa"/>
            <w:vAlign w:val="center"/>
          </w:tcPr>
          <w:p w14:paraId="334F5FCD" w14:textId="77777777" w:rsidR="00640A3A" w:rsidRPr="009B4030" w:rsidRDefault="00640A3A" w:rsidP="00D055B2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-P-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018</w:t>
            </w:r>
          </w:p>
        </w:tc>
        <w:tc>
          <w:tcPr>
            <w:tcW w:w="2678" w:type="dxa"/>
            <w:vAlign w:val="center"/>
          </w:tcPr>
          <w:p w14:paraId="071B1551" w14:textId="77777777" w:rsidR="00640A3A" w:rsidRPr="00F542F4" w:rsidRDefault="00640A3A" w:rsidP="005128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Ima li projektni tim potrebna znanja i obuku?</w:t>
            </w:r>
          </w:p>
        </w:tc>
        <w:tc>
          <w:tcPr>
            <w:tcW w:w="903" w:type="dxa"/>
            <w:shd w:val="clear" w:color="auto" w:fill="00B050"/>
            <w:vAlign w:val="center"/>
          </w:tcPr>
          <w:p w14:paraId="350D6FBC" w14:textId="77777777" w:rsidR="00640A3A" w:rsidRPr="00F542F4" w:rsidRDefault="00640A3A" w:rsidP="005128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20" w:type="dxa"/>
            <w:vAlign w:val="center"/>
          </w:tcPr>
          <w:p w14:paraId="5F8458AF" w14:textId="3EC8A2D4" w:rsidR="00640A3A" w:rsidRPr="00F542F4" w:rsidRDefault="00640A3A" w:rsidP="005128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U projektni tim je angažirana vanjska osoba kao </w:t>
            </w:r>
            <w:r w:rsidR="000240AF">
              <w:rPr>
                <w:rFonts w:asciiTheme="minorHAnsi" w:hAnsiTheme="minorHAnsi" w:cstheme="minorHAnsi"/>
                <w:sz w:val="22"/>
                <w:szCs w:val="22"/>
              </w:rPr>
              <w:t xml:space="preserve">voditelj projekta 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koji ima iskustva i znanja za rad na ovakvom projektu</w:t>
            </w:r>
            <w:r w:rsidR="000240AF">
              <w:rPr>
                <w:rFonts w:asciiTheme="minorHAnsi" w:hAnsiTheme="minorHAnsi" w:cstheme="minorHAnsi"/>
                <w:sz w:val="22"/>
                <w:szCs w:val="22"/>
              </w:rPr>
              <w:t xml:space="preserve"> revizije</w:t>
            </w:r>
          </w:p>
        </w:tc>
      </w:tr>
      <w:tr w:rsidR="00640A3A" w:rsidRPr="00F542F4" w14:paraId="5C2AFBF0" w14:textId="77777777" w:rsidTr="009B4030">
        <w:tc>
          <w:tcPr>
            <w:tcW w:w="846" w:type="dxa"/>
            <w:vAlign w:val="center"/>
          </w:tcPr>
          <w:p w14:paraId="2503E503" w14:textId="77777777" w:rsidR="00640A3A" w:rsidRPr="00F542F4" w:rsidRDefault="00640A3A" w:rsidP="00640A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8" w:type="dxa"/>
            <w:vAlign w:val="center"/>
          </w:tcPr>
          <w:p w14:paraId="21757025" w14:textId="77777777" w:rsidR="00640A3A" w:rsidRPr="00F542F4" w:rsidRDefault="00640A3A" w:rsidP="005128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FFFF" w:themeFill="background1"/>
            <w:vAlign w:val="center"/>
          </w:tcPr>
          <w:p w14:paraId="315BFCEE" w14:textId="77777777" w:rsidR="00640A3A" w:rsidRPr="00F542F4" w:rsidRDefault="00640A3A" w:rsidP="005128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20" w:type="dxa"/>
            <w:vAlign w:val="center"/>
          </w:tcPr>
          <w:p w14:paraId="310306DC" w14:textId="77777777" w:rsidR="00640A3A" w:rsidRPr="00F542F4" w:rsidRDefault="00640A3A" w:rsidP="005128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0A3A" w:rsidRPr="00F542F4" w14:paraId="0EB57017" w14:textId="77777777" w:rsidTr="00725826">
        <w:tc>
          <w:tcPr>
            <w:tcW w:w="846" w:type="dxa"/>
            <w:vAlign w:val="center"/>
          </w:tcPr>
          <w:p w14:paraId="7810141B" w14:textId="77777777" w:rsidR="00640A3A" w:rsidRDefault="00640A3A" w:rsidP="00640A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8" w:type="dxa"/>
            <w:vAlign w:val="center"/>
          </w:tcPr>
          <w:p w14:paraId="1BE03B8F" w14:textId="77777777" w:rsidR="00640A3A" w:rsidRPr="00F542F4" w:rsidRDefault="00640A3A" w:rsidP="005128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Ukupna ocjena</w:t>
            </w:r>
          </w:p>
        </w:tc>
        <w:tc>
          <w:tcPr>
            <w:tcW w:w="903" w:type="dxa"/>
            <w:shd w:val="clear" w:color="auto" w:fill="00B050"/>
            <w:vAlign w:val="center"/>
          </w:tcPr>
          <w:p w14:paraId="04599839" w14:textId="26143308" w:rsidR="00640A3A" w:rsidRPr="00F542F4" w:rsidRDefault="00725826" w:rsidP="007258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3,0</w:t>
            </w:r>
          </w:p>
        </w:tc>
        <w:tc>
          <w:tcPr>
            <w:tcW w:w="4920" w:type="dxa"/>
            <w:vAlign w:val="center"/>
          </w:tcPr>
          <w:p w14:paraId="7C3169D1" w14:textId="77777777" w:rsidR="00640A3A" w:rsidRPr="00F542F4" w:rsidRDefault="00640A3A" w:rsidP="005128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99CAE4" w14:textId="77777777" w:rsidR="00595AD0" w:rsidRPr="00F542F4" w:rsidRDefault="00595AD0" w:rsidP="00595AD0">
      <w:pPr>
        <w:rPr>
          <w:rFonts w:asciiTheme="minorHAnsi" w:eastAsiaTheme="majorEastAsia" w:hAnsiTheme="minorHAnsi" w:cstheme="minorHAnsi"/>
          <w:b/>
          <w:smallCaps/>
          <w:color w:val="244061" w:themeColor="accent1" w:themeShade="80"/>
          <w:sz w:val="22"/>
          <w:szCs w:val="22"/>
          <w:shd w:val="clear" w:color="auto" w:fill="FFFFFF"/>
        </w:rPr>
      </w:pPr>
    </w:p>
    <w:p w14:paraId="640970EE" w14:textId="77777777" w:rsidR="00595AD0" w:rsidRPr="00F542F4" w:rsidRDefault="00595AD0" w:rsidP="00F5079B">
      <w:pPr>
        <w:pStyle w:val="Heading1"/>
        <w:rPr>
          <w:shd w:val="clear" w:color="auto" w:fill="FFFFFF"/>
        </w:rPr>
      </w:pPr>
      <w:bookmarkStart w:id="8" w:name="_Toc514769232"/>
      <w:r w:rsidRPr="00F542F4">
        <w:rPr>
          <w:shd w:val="clear" w:color="auto" w:fill="FFFFFF"/>
        </w:rPr>
        <w:lastRenderedPageBreak/>
        <w:t>DPO (Službenik za zaštitu osobnih podataka)</w:t>
      </w:r>
      <w:bookmarkEnd w:id="8"/>
    </w:p>
    <w:p w14:paraId="593E4E13" w14:textId="77777777" w:rsidR="00595AD0" w:rsidRPr="00F542F4" w:rsidRDefault="0099335C" w:rsidP="00595AD0">
      <w:pPr>
        <w:jc w:val="both"/>
        <w:rPr>
          <w:rFonts w:asciiTheme="minorHAnsi" w:hAnsiTheme="minorHAnsi" w:cstheme="minorHAnsi"/>
          <w:sz w:val="22"/>
          <w:szCs w:val="22"/>
        </w:rPr>
      </w:pPr>
      <w:r w:rsidRPr="00F542F4">
        <w:rPr>
          <w:rFonts w:asciiTheme="minorHAnsi" w:hAnsiTheme="minorHAnsi" w:cstheme="minorHAnsi"/>
          <w:sz w:val="22"/>
          <w:szCs w:val="22"/>
        </w:rPr>
        <w:t xml:space="preserve">GDPR definira </w:t>
      </w:r>
      <w:r w:rsidR="00595AD0" w:rsidRPr="00F542F4">
        <w:rPr>
          <w:rFonts w:asciiTheme="minorHAnsi" w:hAnsiTheme="minorHAnsi" w:cstheme="minorHAnsi"/>
          <w:sz w:val="22"/>
          <w:szCs w:val="22"/>
        </w:rPr>
        <w:t>obvez</w:t>
      </w:r>
      <w:r w:rsidRPr="00F542F4">
        <w:rPr>
          <w:rFonts w:asciiTheme="minorHAnsi" w:hAnsiTheme="minorHAnsi" w:cstheme="minorHAnsi"/>
          <w:sz w:val="22"/>
          <w:szCs w:val="22"/>
        </w:rPr>
        <w:t>u</w:t>
      </w:r>
      <w:r w:rsidR="00245E6B" w:rsidRPr="00F542F4">
        <w:rPr>
          <w:rFonts w:asciiTheme="minorHAnsi" w:hAnsiTheme="minorHAnsi" w:cstheme="minorHAnsi"/>
          <w:sz w:val="22"/>
          <w:szCs w:val="22"/>
        </w:rPr>
        <w:t xml:space="preserve"> imenovanja</w:t>
      </w:r>
      <w:r w:rsidR="00595AD0" w:rsidRPr="00F542F4">
        <w:rPr>
          <w:rFonts w:asciiTheme="minorHAnsi" w:hAnsiTheme="minorHAnsi" w:cstheme="minorHAnsi"/>
          <w:sz w:val="22"/>
          <w:szCs w:val="22"/>
        </w:rPr>
        <w:t xml:space="preserve"> internog ili eksternaliziranog Službenika za zaštitu osobnih podataka</w:t>
      </w:r>
      <w:r w:rsidRPr="00F542F4">
        <w:rPr>
          <w:rFonts w:asciiTheme="minorHAnsi" w:hAnsiTheme="minorHAnsi" w:cstheme="minorHAnsi"/>
          <w:sz w:val="22"/>
          <w:szCs w:val="22"/>
        </w:rPr>
        <w:t xml:space="preserve"> u određenim slučajevima.</w:t>
      </w:r>
      <w:r w:rsidR="007E1069" w:rsidRPr="00F542F4">
        <w:rPr>
          <w:rFonts w:asciiTheme="minorHAnsi" w:hAnsiTheme="minorHAnsi" w:cstheme="minorHAnsi"/>
          <w:sz w:val="22"/>
          <w:szCs w:val="22"/>
        </w:rPr>
        <w:t xml:space="preserve"> </w:t>
      </w:r>
      <w:r w:rsidRPr="00F542F4">
        <w:rPr>
          <w:rFonts w:asciiTheme="minorHAnsi" w:hAnsiTheme="minorHAnsi" w:cstheme="minorHAnsi"/>
          <w:sz w:val="22"/>
          <w:szCs w:val="22"/>
        </w:rPr>
        <w:t>Uloga imenovanog DPO je</w:t>
      </w:r>
      <w:r w:rsidR="00595AD0" w:rsidRPr="00F542F4">
        <w:rPr>
          <w:rFonts w:asciiTheme="minorHAnsi" w:hAnsiTheme="minorHAnsi" w:cstheme="minorHAnsi"/>
          <w:sz w:val="22"/>
          <w:szCs w:val="22"/>
        </w:rPr>
        <w:t>:</w:t>
      </w:r>
    </w:p>
    <w:p w14:paraId="46461328" w14:textId="77777777" w:rsidR="00595AD0" w:rsidRPr="00F542F4" w:rsidRDefault="00595AD0" w:rsidP="00F20A1F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DPO je strateška uloga koja razvija, koordinira i upravlja organizacijskom strategijom privatnosti</w:t>
      </w:r>
    </w:p>
    <w:p w14:paraId="0959C0B9" w14:textId="77777777" w:rsidR="00595AD0" w:rsidRPr="00F542F4" w:rsidRDefault="0099335C" w:rsidP="00F20A1F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DPO osigurava da se procesi 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i poslovne prakse pridržavaju primjenjivih zakona o privatnosti</w:t>
      </w:r>
    </w:p>
    <w:p w14:paraId="53432EDB" w14:textId="77777777" w:rsidR="00595AD0" w:rsidRPr="00F542F4" w:rsidRDefault="00595AD0" w:rsidP="00F20A1F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DPO formalno uključuje razmatranja i procese o privatnosti u poslovne prakse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846"/>
        <w:gridCol w:w="2683"/>
        <w:gridCol w:w="903"/>
        <w:gridCol w:w="4777"/>
      </w:tblGrid>
      <w:tr w:rsidR="00640A3A" w:rsidRPr="009B4030" w14:paraId="48E46B4E" w14:textId="77777777" w:rsidTr="009B4030">
        <w:tc>
          <w:tcPr>
            <w:tcW w:w="846" w:type="dxa"/>
            <w:shd w:val="clear" w:color="auto" w:fill="244061" w:themeFill="accent1" w:themeFillShade="80"/>
          </w:tcPr>
          <w:p w14:paraId="5369637F" w14:textId="77777777" w:rsidR="00640A3A" w:rsidRPr="009B4030" w:rsidRDefault="009B4030" w:rsidP="009B40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Šifra</w:t>
            </w:r>
          </w:p>
        </w:tc>
        <w:tc>
          <w:tcPr>
            <w:tcW w:w="2683" w:type="dxa"/>
            <w:shd w:val="clear" w:color="auto" w:fill="244061" w:themeFill="accent1" w:themeFillShade="80"/>
          </w:tcPr>
          <w:p w14:paraId="0D1AD41C" w14:textId="77777777" w:rsidR="00640A3A" w:rsidRPr="009B4030" w:rsidRDefault="00640A3A" w:rsidP="009B40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Pitanje</w:t>
            </w:r>
          </w:p>
        </w:tc>
        <w:tc>
          <w:tcPr>
            <w:tcW w:w="903" w:type="dxa"/>
            <w:shd w:val="clear" w:color="auto" w:fill="244061" w:themeFill="accent1" w:themeFillShade="80"/>
          </w:tcPr>
          <w:p w14:paraId="5947E8E6" w14:textId="77777777" w:rsidR="00640A3A" w:rsidRPr="009B4030" w:rsidRDefault="009B4030" w:rsidP="009B40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Ocjena</w:t>
            </w:r>
          </w:p>
        </w:tc>
        <w:tc>
          <w:tcPr>
            <w:tcW w:w="4777" w:type="dxa"/>
            <w:shd w:val="clear" w:color="auto" w:fill="244061" w:themeFill="accent1" w:themeFillShade="80"/>
          </w:tcPr>
          <w:p w14:paraId="36BE9845" w14:textId="77777777" w:rsidR="00640A3A" w:rsidRPr="009B4030" w:rsidRDefault="00640A3A" w:rsidP="009B4030">
            <w:pPr>
              <w:jc w:val="center"/>
              <w:rPr>
                <w:rFonts w:asciiTheme="minorHAnsi" w:hAnsiTheme="minorHAnsi" w:cstheme="minorHAnsi"/>
                <w:b/>
                <w:color w:val="95B3D7" w:themeColor="accent1" w:themeTint="99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Bilješka</w:t>
            </w:r>
          </w:p>
        </w:tc>
      </w:tr>
      <w:tr w:rsidR="00640A3A" w:rsidRPr="00F542F4" w14:paraId="25CA1C0D" w14:textId="77777777" w:rsidTr="00DE488A">
        <w:tc>
          <w:tcPr>
            <w:tcW w:w="846" w:type="dxa"/>
            <w:vAlign w:val="center"/>
          </w:tcPr>
          <w:p w14:paraId="7DF559D0" w14:textId="77777777" w:rsidR="00640A3A" w:rsidRPr="009B4030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D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-0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19</w:t>
            </w:r>
          </w:p>
        </w:tc>
        <w:tc>
          <w:tcPr>
            <w:tcW w:w="2683" w:type="dxa"/>
            <w:vAlign w:val="center"/>
          </w:tcPr>
          <w:p w14:paraId="48836F88" w14:textId="77777777" w:rsidR="00640A3A" w:rsidRPr="00F542F4" w:rsidRDefault="00640A3A" w:rsidP="0051289E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Je li imenovan DPO?</w:t>
            </w:r>
          </w:p>
        </w:tc>
        <w:tc>
          <w:tcPr>
            <w:tcW w:w="903" w:type="dxa"/>
            <w:shd w:val="clear" w:color="auto" w:fill="00B050"/>
            <w:vAlign w:val="center"/>
          </w:tcPr>
          <w:p w14:paraId="755A8EB1" w14:textId="77777777" w:rsidR="00640A3A" w:rsidRPr="00D03E70" w:rsidRDefault="00640A3A" w:rsidP="0051289E">
            <w:pPr>
              <w:rPr>
                <w:rFonts w:asciiTheme="minorHAnsi" w:hAnsiTheme="minorHAnsi" w:cstheme="minorHAnsi"/>
                <w:color w:val="FFC000"/>
                <w:sz w:val="22"/>
                <w:szCs w:val="22"/>
              </w:rPr>
            </w:pPr>
          </w:p>
        </w:tc>
        <w:tc>
          <w:tcPr>
            <w:tcW w:w="4777" w:type="dxa"/>
            <w:vAlign w:val="center"/>
          </w:tcPr>
          <w:p w14:paraId="469A3AAF" w14:textId="501E5F3E" w:rsidR="00640A3A" w:rsidRPr="00DE488A" w:rsidRDefault="00DE488A" w:rsidP="00DE48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Tvrtka je imenovala vanjskog DPO-a</w:t>
            </w:r>
          </w:p>
        </w:tc>
      </w:tr>
      <w:tr w:rsidR="00640A3A" w:rsidRPr="00F542F4" w14:paraId="69E6FC4A" w14:textId="77777777" w:rsidTr="00725826">
        <w:tc>
          <w:tcPr>
            <w:tcW w:w="846" w:type="dxa"/>
            <w:vAlign w:val="center"/>
          </w:tcPr>
          <w:p w14:paraId="55A2D558" w14:textId="77777777" w:rsidR="00640A3A" w:rsidRPr="009B4030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="00D055B2"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D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020</w:t>
            </w:r>
          </w:p>
        </w:tc>
        <w:tc>
          <w:tcPr>
            <w:tcW w:w="2683" w:type="dxa"/>
            <w:vAlign w:val="center"/>
          </w:tcPr>
          <w:p w14:paraId="62DF7AC4" w14:textId="77777777" w:rsidR="00640A3A" w:rsidRPr="00F542F4" w:rsidRDefault="00640A3A" w:rsidP="0051289E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Da li DPO-ovi sustavi izvješćivanja ispunjavaju uvjete? (Pregled opisa poslova.)</w:t>
            </w:r>
          </w:p>
        </w:tc>
        <w:tc>
          <w:tcPr>
            <w:tcW w:w="903" w:type="dxa"/>
            <w:shd w:val="clear" w:color="auto" w:fill="00B050"/>
            <w:vAlign w:val="center"/>
          </w:tcPr>
          <w:p w14:paraId="32759D53" w14:textId="77777777" w:rsidR="00640A3A" w:rsidRPr="00F542F4" w:rsidRDefault="00640A3A" w:rsidP="005128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7" w:type="dxa"/>
            <w:vAlign w:val="center"/>
          </w:tcPr>
          <w:p w14:paraId="4B17C4D5" w14:textId="783E77DF" w:rsidR="00640A3A" w:rsidRPr="00F542F4" w:rsidRDefault="00725826" w:rsidP="00D03E70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Da, u potpunosti.</w:t>
            </w:r>
          </w:p>
        </w:tc>
      </w:tr>
      <w:tr w:rsidR="00640A3A" w:rsidRPr="00F542F4" w14:paraId="3BA68503" w14:textId="77777777" w:rsidTr="00D03E70">
        <w:tc>
          <w:tcPr>
            <w:tcW w:w="846" w:type="dxa"/>
            <w:vAlign w:val="center"/>
          </w:tcPr>
          <w:p w14:paraId="5D6985B6" w14:textId="77777777" w:rsidR="00640A3A" w:rsidRPr="009B4030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="00D055B2"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D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021</w:t>
            </w:r>
          </w:p>
        </w:tc>
        <w:tc>
          <w:tcPr>
            <w:tcW w:w="2683" w:type="dxa"/>
            <w:vAlign w:val="center"/>
          </w:tcPr>
          <w:p w14:paraId="343B875C" w14:textId="77777777" w:rsidR="00640A3A" w:rsidRPr="00F542F4" w:rsidRDefault="00640A3A" w:rsidP="0051289E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Nezavisnost</w:t>
            </w:r>
          </w:p>
        </w:tc>
        <w:tc>
          <w:tcPr>
            <w:tcW w:w="903" w:type="dxa"/>
            <w:shd w:val="clear" w:color="auto" w:fill="00B050"/>
            <w:vAlign w:val="center"/>
          </w:tcPr>
          <w:p w14:paraId="6AC4B201" w14:textId="77777777" w:rsidR="00640A3A" w:rsidRPr="00F542F4" w:rsidRDefault="00640A3A" w:rsidP="005128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7" w:type="dxa"/>
            <w:vAlign w:val="center"/>
          </w:tcPr>
          <w:p w14:paraId="16EDCB8C" w14:textId="77777777" w:rsidR="00640A3A" w:rsidRPr="00F542F4" w:rsidRDefault="00D03E70" w:rsidP="00D03E70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DPO je nezavisan</w:t>
            </w:r>
          </w:p>
        </w:tc>
      </w:tr>
      <w:tr w:rsidR="00640A3A" w:rsidRPr="00F542F4" w14:paraId="41AF55F3" w14:textId="77777777" w:rsidTr="00D03E70">
        <w:tc>
          <w:tcPr>
            <w:tcW w:w="846" w:type="dxa"/>
            <w:vAlign w:val="center"/>
          </w:tcPr>
          <w:p w14:paraId="7E49A50B" w14:textId="77777777" w:rsidR="00640A3A" w:rsidRPr="009B4030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="00D055B2"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D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022</w:t>
            </w:r>
          </w:p>
        </w:tc>
        <w:tc>
          <w:tcPr>
            <w:tcW w:w="2683" w:type="dxa"/>
            <w:vAlign w:val="center"/>
          </w:tcPr>
          <w:p w14:paraId="6A4D98D8" w14:textId="77777777" w:rsidR="00640A3A" w:rsidRPr="00F542F4" w:rsidRDefault="00640A3A" w:rsidP="0051289E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Izravni pristup rukovodećim strukturama</w:t>
            </w:r>
          </w:p>
        </w:tc>
        <w:tc>
          <w:tcPr>
            <w:tcW w:w="903" w:type="dxa"/>
            <w:shd w:val="clear" w:color="auto" w:fill="00B050"/>
            <w:vAlign w:val="center"/>
          </w:tcPr>
          <w:p w14:paraId="3DED8E6E" w14:textId="77777777" w:rsidR="00640A3A" w:rsidRPr="00F542F4" w:rsidRDefault="00640A3A" w:rsidP="005128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7" w:type="dxa"/>
            <w:vAlign w:val="center"/>
          </w:tcPr>
          <w:p w14:paraId="5D7DE461" w14:textId="77777777" w:rsidR="00640A3A" w:rsidRPr="00F542F4" w:rsidRDefault="00D03E70" w:rsidP="00D03E70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DPO ima izravan pristup rukovodećim strukturama</w:t>
            </w:r>
          </w:p>
        </w:tc>
      </w:tr>
      <w:tr w:rsidR="00640A3A" w:rsidRPr="00F542F4" w14:paraId="18C5390A" w14:textId="77777777" w:rsidTr="004C432A">
        <w:tc>
          <w:tcPr>
            <w:tcW w:w="846" w:type="dxa"/>
            <w:vAlign w:val="center"/>
          </w:tcPr>
          <w:p w14:paraId="7E8116A7" w14:textId="77777777" w:rsidR="00640A3A" w:rsidRPr="009B4030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="00D055B2"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D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023</w:t>
            </w:r>
          </w:p>
        </w:tc>
        <w:tc>
          <w:tcPr>
            <w:tcW w:w="2683" w:type="dxa"/>
            <w:vAlign w:val="center"/>
          </w:tcPr>
          <w:p w14:paraId="394EFA88" w14:textId="77777777" w:rsidR="00640A3A" w:rsidRPr="00F542F4" w:rsidRDefault="00640A3A" w:rsidP="0051289E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Odgovarajuće resursi</w:t>
            </w:r>
          </w:p>
        </w:tc>
        <w:tc>
          <w:tcPr>
            <w:tcW w:w="903" w:type="dxa"/>
            <w:shd w:val="clear" w:color="auto" w:fill="00B050"/>
            <w:vAlign w:val="center"/>
          </w:tcPr>
          <w:p w14:paraId="25EE029B" w14:textId="77777777" w:rsidR="00640A3A" w:rsidRPr="00F542F4" w:rsidRDefault="00640A3A" w:rsidP="005128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7" w:type="dxa"/>
            <w:vAlign w:val="center"/>
          </w:tcPr>
          <w:p w14:paraId="4F76B9DD" w14:textId="2E4E8550" w:rsidR="004C432A" w:rsidRPr="00F542F4" w:rsidRDefault="00D03E70" w:rsidP="00911EB9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DPO ima o</w:t>
            </w:r>
            <w:r w:rsidR="00911EB9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dgovarajuće 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resurse.</w:t>
            </w:r>
          </w:p>
        </w:tc>
      </w:tr>
      <w:tr w:rsidR="00640A3A" w:rsidRPr="00F542F4" w14:paraId="2F41C8EF" w14:textId="77777777" w:rsidTr="00DE488A">
        <w:tc>
          <w:tcPr>
            <w:tcW w:w="846" w:type="dxa"/>
            <w:vAlign w:val="center"/>
          </w:tcPr>
          <w:p w14:paraId="612A01BB" w14:textId="77777777" w:rsidR="00640A3A" w:rsidRPr="009B4030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="00D055B2"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D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024</w:t>
            </w:r>
          </w:p>
        </w:tc>
        <w:tc>
          <w:tcPr>
            <w:tcW w:w="2683" w:type="dxa"/>
            <w:vAlign w:val="center"/>
          </w:tcPr>
          <w:p w14:paraId="23915F9E" w14:textId="77777777" w:rsidR="00640A3A" w:rsidRPr="00F542F4" w:rsidRDefault="00640A3A" w:rsidP="0051289E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Kompetentno (poznavanje GDPR-a)</w:t>
            </w:r>
          </w:p>
        </w:tc>
        <w:tc>
          <w:tcPr>
            <w:tcW w:w="903" w:type="dxa"/>
            <w:shd w:val="clear" w:color="auto" w:fill="00B050"/>
            <w:vAlign w:val="center"/>
          </w:tcPr>
          <w:p w14:paraId="1B0DED78" w14:textId="77777777" w:rsidR="00640A3A" w:rsidRPr="00F542F4" w:rsidRDefault="00640A3A" w:rsidP="005128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7" w:type="dxa"/>
            <w:vAlign w:val="center"/>
          </w:tcPr>
          <w:p w14:paraId="5C4DC9C1" w14:textId="661602CE" w:rsidR="004C432A" w:rsidRPr="00F542F4" w:rsidRDefault="00D03E70" w:rsidP="004C432A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DPO </w:t>
            </w:r>
            <w:r w:rsidR="00DE488A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je kompetentan</w:t>
            </w:r>
          </w:p>
        </w:tc>
      </w:tr>
      <w:tr w:rsidR="00640A3A" w:rsidRPr="00F542F4" w14:paraId="706C03F0" w14:textId="77777777" w:rsidTr="00DE488A">
        <w:tc>
          <w:tcPr>
            <w:tcW w:w="846" w:type="dxa"/>
            <w:vAlign w:val="center"/>
          </w:tcPr>
          <w:p w14:paraId="09C63632" w14:textId="77777777" w:rsidR="00640A3A" w:rsidRPr="009B4030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="00D055B2"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D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025</w:t>
            </w:r>
          </w:p>
        </w:tc>
        <w:tc>
          <w:tcPr>
            <w:tcW w:w="2683" w:type="dxa"/>
            <w:vAlign w:val="center"/>
          </w:tcPr>
          <w:p w14:paraId="1419C694" w14:textId="77777777" w:rsidR="00640A3A" w:rsidRPr="00F542F4" w:rsidRDefault="00640A3A" w:rsidP="0051289E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Informirano (i ažurno s aktualnim razvojem)</w:t>
            </w:r>
          </w:p>
        </w:tc>
        <w:tc>
          <w:tcPr>
            <w:tcW w:w="903" w:type="dxa"/>
            <w:shd w:val="clear" w:color="auto" w:fill="00B050"/>
            <w:vAlign w:val="center"/>
          </w:tcPr>
          <w:p w14:paraId="3BE3C7E6" w14:textId="77777777" w:rsidR="00640A3A" w:rsidRPr="00F542F4" w:rsidRDefault="00640A3A" w:rsidP="005128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7" w:type="dxa"/>
            <w:vAlign w:val="center"/>
          </w:tcPr>
          <w:p w14:paraId="2A008145" w14:textId="3C866974" w:rsidR="004C432A" w:rsidRPr="00F542F4" w:rsidRDefault="00D03E70" w:rsidP="004C432A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DPO je informiran.</w:t>
            </w:r>
          </w:p>
        </w:tc>
      </w:tr>
      <w:tr w:rsidR="00640A3A" w:rsidRPr="00F542F4" w14:paraId="11A0A0D3" w14:textId="77777777" w:rsidTr="00DE488A">
        <w:tc>
          <w:tcPr>
            <w:tcW w:w="846" w:type="dxa"/>
            <w:vAlign w:val="center"/>
          </w:tcPr>
          <w:p w14:paraId="7AE00026" w14:textId="77777777" w:rsidR="00640A3A" w:rsidRPr="009B4030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="00D055B2"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D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026</w:t>
            </w:r>
          </w:p>
        </w:tc>
        <w:tc>
          <w:tcPr>
            <w:tcW w:w="2683" w:type="dxa"/>
            <w:vAlign w:val="center"/>
          </w:tcPr>
          <w:p w14:paraId="7E72BCA5" w14:textId="77777777" w:rsidR="00640A3A" w:rsidRPr="00F542F4" w:rsidRDefault="00640A3A" w:rsidP="0051289E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Znanje o </w:t>
            </w:r>
            <w:proofErr w:type="spellStart"/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cyber</w:t>
            </w:r>
            <w:proofErr w:type="spellEnd"/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sigurnosti</w:t>
            </w:r>
          </w:p>
        </w:tc>
        <w:tc>
          <w:tcPr>
            <w:tcW w:w="903" w:type="dxa"/>
            <w:shd w:val="clear" w:color="auto" w:fill="00B050"/>
            <w:vAlign w:val="center"/>
          </w:tcPr>
          <w:p w14:paraId="12BBF61D" w14:textId="77777777" w:rsidR="00640A3A" w:rsidRPr="00F542F4" w:rsidRDefault="00640A3A" w:rsidP="005128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7" w:type="dxa"/>
            <w:vAlign w:val="center"/>
          </w:tcPr>
          <w:p w14:paraId="7BC00C31" w14:textId="531184D8" w:rsidR="004C432A" w:rsidRPr="00F542F4" w:rsidRDefault="00D03E70" w:rsidP="004C432A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DPO </w:t>
            </w:r>
            <w:r w:rsidR="004C432A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ima </w:t>
            </w:r>
            <w:r w:rsidR="00DE488A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dostatno znanje o </w:t>
            </w:r>
            <w:proofErr w:type="spellStart"/>
            <w:r w:rsidR="004C432A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cyber</w:t>
            </w:r>
            <w:proofErr w:type="spellEnd"/>
            <w:r w:rsidR="004C432A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sigurnosti.</w:t>
            </w:r>
          </w:p>
        </w:tc>
      </w:tr>
      <w:tr w:rsidR="00640A3A" w:rsidRPr="00F542F4" w14:paraId="7AF087B5" w14:textId="77777777" w:rsidTr="004C432A">
        <w:tc>
          <w:tcPr>
            <w:tcW w:w="846" w:type="dxa"/>
            <w:vAlign w:val="center"/>
          </w:tcPr>
          <w:p w14:paraId="5A467D37" w14:textId="77777777" w:rsidR="00640A3A" w:rsidRPr="009B4030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="00D055B2"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D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027</w:t>
            </w:r>
          </w:p>
        </w:tc>
        <w:tc>
          <w:tcPr>
            <w:tcW w:w="2683" w:type="dxa"/>
            <w:vAlign w:val="center"/>
          </w:tcPr>
          <w:p w14:paraId="5D3E9A85" w14:textId="77777777" w:rsidR="00640A3A" w:rsidRPr="00F542F4" w:rsidRDefault="00640A3A" w:rsidP="0051289E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Da li razina odgovornosti odgovara opsegu okvira usklađenosti s privatnošću?</w:t>
            </w:r>
          </w:p>
        </w:tc>
        <w:tc>
          <w:tcPr>
            <w:tcW w:w="903" w:type="dxa"/>
            <w:shd w:val="clear" w:color="auto" w:fill="00B050"/>
            <w:vAlign w:val="center"/>
          </w:tcPr>
          <w:p w14:paraId="45BABD9A" w14:textId="77777777" w:rsidR="00640A3A" w:rsidRPr="00F542F4" w:rsidRDefault="00640A3A" w:rsidP="0051289E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</w:tc>
        <w:tc>
          <w:tcPr>
            <w:tcW w:w="4777" w:type="dxa"/>
            <w:vAlign w:val="center"/>
          </w:tcPr>
          <w:p w14:paraId="6D5F4540" w14:textId="70680EC4" w:rsidR="00640A3A" w:rsidRPr="00F542F4" w:rsidRDefault="00D03E70" w:rsidP="00725826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Razina </w:t>
            </w:r>
            <w:r w:rsidR="00725826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odgovornosti odgovara opsegu okvira usklađenosti s privatnošću.</w:t>
            </w:r>
          </w:p>
        </w:tc>
      </w:tr>
      <w:tr w:rsidR="00640A3A" w:rsidRPr="00F542F4" w14:paraId="44F94B1D" w14:textId="77777777" w:rsidTr="009B4030">
        <w:tc>
          <w:tcPr>
            <w:tcW w:w="846" w:type="dxa"/>
          </w:tcPr>
          <w:p w14:paraId="78931479" w14:textId="77777777" w:rsidR="00640A3A" w:rsidRPr="00F542F4" w:rsidRDefault="00640A3A" w:rsidP="0051289E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  <w:tc>
          <w:tcPr>
            <w:tcW w:w="2683" w:type="dxa"/>
            <w:vAlign w:val="center"/>
          </w:tcPr>
          <w:p w14:paraId="3D85718D" w14:textId="77777777" w:rsidR="00640A3A" w:rsidRPr="00F542F4" w:rsidRDefault="00640A3A" w:rsidP="0051289E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FFFFFF" w:themeFill="background1"/>
            <w:vAlign w:val="center"/>
          </w:tcPr>
          <w:p w14:paraId="4361F0FC" w14:textId="77777777" w:rsidR="00640A3A" w:rsidRPr="00F542F4" w:rsidRDefault="00640A3A" w:rsidP="0051289E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</w:tc>
        <w:tc>
          <w:tcPr>
            <w:tcW w:w="4777" w:type="dxa"/>
            <w:vAlign w:val="center"/>
          </w:tcPr>
          <w:p w14:paraId="1F66C752" w14:textId="77777777" w:rsidR="00640A3A" w:rsidRPr="0051289E" w:rsidRDefault="00640A3A" w:rsidP="0051289E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</w:tr>
      <w:tr w:rsidR="00640A3A" w:rsidRPr="00F542F4" w14:paraId="6A9BBA66" w14:textId="77777777" w:rsidTr="00DE488A">
        <w:tc>
          <w:tcPr>
            <w:tcW w:w="846" w:type="dxa"/>
          </w:tcPr>
          <w:p w14:paraId="2AC36576" w14:textId="77777777" w:rsidR="00640A3A" w:rsidRDefault="00640A3A" w:rsidP="0051289E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  <w:tc>
          <w:tcPr>
            <w:tcW w:w="2683" w:type="dxa"/>
            <w:vAlign w:val="center"/>
          </w:tcPr>
          <w:p w14:paraId="2518361D" w14:textId="77777777" w:rsidR="00640A3A" w:rsidRPr="00F542F4" w:rsidRDefault="00640A3A" w:rsidP="0051289E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Ukupna ocjena</w:t>
            </w:r>
          </w:p>
        </w:tc>
        <w:tc>
          <w:tcPr>
            <w:tcW w:w="903" w:type="dxa"/>
            <w:shd w:val="clear" w:color="auto" w:fill="00B050"/>
            <w:vAlign w:val="center"/>
          </w:tcPr>
          <w:p w14:paraId="2CE0ACA3" w14:textId="3CA5DFED" w:rsidR="00640A3A" w:rsidRPr="00DE488A" w:rsidRDefault="00DE488A" w:rsidP="004C432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DE488A">
              <w:rPr>
                <w:rFonts w:asciiTheme="minorHAnsi" w:hAnsiTheme="minorHAnsi" w:cstheme="minorHAnsi"/>
                <w:b/>
                <w:sz w:val="22"/>
                <w:szCs w:val="22"/>
              </w:rPr>
              <w:t>3,0</w:t>
            </w:r>
          </w:p>
        </w:tc>
        <w:tc>
          <w:tcPr>
            <w:tcW w:w="4777" w:type="dxa"/>
            <w:vAlign w:val="center"/>
          </w:tcPr>
          <w:p w14:paraId="424BA23C" w14:textId="77777777" w:rsidR="00640A3A" w:rsidRPr="0051289E" w:rsidRDefault="00640A3A" w:rsidP="0051289E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</w:tr>
    </w:tbl>
    <w:p w14:paraId="734ADCC1" w14:textId="77777777" w:rsidR="00595AD0" w:rsidRPr="00F542F4" w:rsidRDefault="00595AD0" w:rsidP="00595AD0">
      <w:pPr>
        <w:rPr>
          <w:rFonts w:asciiTheme="minorHAnsi" w:eastAsiaTheme="majorEastAsia" w:hAnsiTheme="minorHAnsi" w:cstheme="minorHAnsi"/>
          <w:b/>
          <w:smallCaps/>
          <w:color w:val="244061" w:themeColor="accent1" w:themeShade="80"/>
          <w:sz w:val="22"/>
          <w:szCs w:val="22"/>
          <w:shd w:val="clear" w:color="auto" w:fill="FFFFFF"/>
        </w:rPr>
      </w:pPr>
    </w:p>
    <w:p w14:paraId="1A03C211" w14:textId="77777777" w:rsidR="00595AD0" w:rsidRPr="00F542F4" w:rsidRDefault="00595AD0" w:rsidP="00F5079B">
      <w:pPr>
        <w:pStyle w:val="Heading1"/>
        <w:rPr>
          <w:shd w:val="clear" w:color="auto" w:fill="FFFFFF"/>
        </w:rPr>
      </w:pPr>
      <w:bookmarkStart w:id="9" w:name="_Toc514769233"/>
      <w:r w:rsidRPr="00F542F4">
        <w:rPr>
          <w:shd w:val="clear" w:color="auto" w:fill="FFFFFF"/>
        </w:rPr>
        <w:lastRenderedPageBreak/>
        <w:t>Uloge i odgovornosti</w:t>
      </w:r>
      <w:bookmarkEnd w:id="9"/>
    </w:p>
    <w:p w14:paraId="1D38B3A9" w14:textId="77777777" w:rsidR="00595AD0" w:rsidRPr="00F542F4" w:rsidRDefault="00245E6B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Bitno je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u potpunosti razumjeti uloge koje 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zaposlenici imaju kao dio 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procesa obrade podataka, dokumentacije, poslovnih procesa, sigurnosti i drugih uloga koji su bitno povezani s p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odacima koji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se 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obrađuj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u, pohranjuju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i 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kojima se 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pristupa, bilo od strane 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zaposlenika Društva 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ili od strane 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drugih izvršitelja obrade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. Na primjer, neovlaštene osobe mogu pristupiti podacima, a ako nisu dio njihove uloge, to bi predstavljalo povredu podataka po službenoj definiciji:</w:t>
      </w:r>
    </w:p>
    <w:p w14:paraId="235117B0" w14:textId="77777777" w:rsidR="00595AD0" w:rsidRPr="00F542F4" w:rsidRDefault="00595AD0" w:rsidP="00595AD0">
      <w:pPr>
        <w:jc w:val="both"/>
        <w:rPr>
          <w:rFonts w:asciiTheme="minorHAnsi" w:hAnsiTheme="minorHAnsi" w:cstheme="minorHAnsi"/>
          <w:i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i/>
          <w:color w:val="212121"/>
          <w:sz w:val="22"/>
          <w:szCs w:val="22"/>
          <w:shd w:val="clear" w:color="auto" w:fill="FFFFFF"/>
        </w:rPr>
        <w:t>"Povreda osobnih podataka je povreda sigurnosti koja dovodi do slučajnog ili nezakonitog uništenja, gubitka, izmjene, neovlaštenog otkrivanja ili pristupa osobnim podacima koji se prenose, pohranjuju ili na drugi način obrađuju"</w:t>
      </w:r>
    </w:p>
    <w:p w14:paraId="790684BD" w14:textId="77777777" w:rsidR="00595AD0" w:rsidRPr="00F542F4" w:rsidRDefault="00595AD0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05"/>
        <w:gridCol w:w="2539"/>
        <w:gridCol w:w="849"/>
        <w:gridCol w:w="5058"/>
      </w:tblGrid>
      <w:tr w:rsidR="009B4030" w:rsidRPr="009B4030" w14:paraId="5E81A6FF" w14:textId="77777777" w:rsidTr="009B4030">
        <w:tc>
          <w:tcPr>
            <w:tcW w:w="905" w:type="dxa"/>
            <w:shd w:val="clear" w:color="auto" w:fill="244061" w:themeFill="accent1" w:themeFillShade="80"/>
          </w:tcPr>
          <w:p w14:paraId="0A1F43A5" w14:textId="77777777" w:rsidR="009B4030" w:rsidRPr="009B4030" w:rsidRDefault="009B4030" w:rsidP="009B40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Šifra</w:t>
            </w:r>
          </w:p>
        </w:tc>
        <w:tc>
          <w:tcPr>
            <w:tcW w:w="2539" w:type="dxa"/>
            <w:shd w:val="clear" w:color="auto" w:fill="244061" w:themeFill="accent1" w:themeFillShade="80"/>
          </w:tcPr>
          <w:p w14:paraId="6C72C384" w14:textId="77777777" w:rsidR="009B4030" w:rsidRPr="009B4030" w:rsidRDefault="009B4030" w:rsidP="009B40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Pitanje</w:t>
            </w:r>
          </w:p>
        </w:tc>
        <w:tc>
          <w:tcPr>
            <w:tcW w:w="849" w:type="dxa"/>
            <w:shd w:val="clear" w:color="auto" w:fill="244061" w:themeFill="accent1" w:themeFillShade="80"/>
          </w:tcPr>
          <w:p w14:paraId="09C39019" w14:textId="77777777" w:rsidR="009B4030" w:rsidRPr="009B4030" w:rsidRDefault="009B4030" w:rsidP="009B40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Ocjena</w:t>
            </w:r>
          </w:p>
        </w:tc>
        <w:tc>
          <w:tcPr>
            <w:tcW w:w="5058" w:type="dxa"/>
            <w:shd w:val="clear" w:color="auto" w:fill="244061" w:themeFill="accent1" w:themeFillShade="80"/>
          </w:tcPr>
          <w:p w14:paraId="2E7BCD59" w14:textId="77777777" w:rsidR="009B4030" w:rsidRPr="009B4030" w:rsidRDefault="009B4030" w:rsidP="009B40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Bilješka</w:t>
            </w:r>
          </w:p>
        </w:tc>
      </w:tr>
      <w:tr w:rsidR="009B4030" w:rsidRPr="00F542F4" w14:paraId="07F44E75" w14:textId="77777777" w:rsidTr="009B4030">
        <w:tc>
          <w:tcPr>
            <w:tcW w:w="905" w:type="dxa"/>
            <w:vAlign w:val="center"/>
          </w:tcPr>
          <w:p w14:paraId="2EF07268" w14:textId="77777777" w:rsidR="009B4030" w:rsidRPr="009B4030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-O-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028</w:t>
            </w:r>
          </w:p>
        </w:tc>
        <w:tc>
          <w:tcPr>
            <w:tcW w:w="2539" w:type="dxa"/>
            <w:vAlign w:val="center"/>
          </w:tcPr>
          <w:p w14:paraId="5961DD97" w14:textId="77777777" w:rsidR="009B4030" w:rsidRPr="00F542F4" w:rsidRDefault="009B4030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Postoje li 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unutar Tvrtke </w:t>
            </w: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druge uloge koje imaju odgovornost za osobne podatke?</w:t>
            </w:r>
          </w:p>
        </w:tc>
        <w:tc>
          <w:tcPr>
            <w:tcW w:w="849" w:type="dxa"/>
            <w:shd w:val="clear" w:color="auto" w:fill="00B050"/>
            <w:vAlign w:val="center"/>
          </w:tcPr>
          <w:p w14:paraId="1A7ED395" w14:textId="77777777" w:rsidR="009B4030" w:rsidRPr="00F542F4" w:rsidRDefault="009B4030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58" w:type="dxa"/>
            <w:vAlign w:val="center"/>
          </w:tcPr>
          <w:p w14:paraId="0E87B9EC" w14:textId="77777777" w:rsidR="009B4030" w:rsidRPr="00F542F4" w:rsidRDefault="009B4030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Da</w:t>
            </w:r>
          </w:p>
        </w:tc>
      </w:tr>
      <w:tr w:rsidR="00DE488A" w:rsidRPr="00F542F4" w14:paraId="28B55CB5" w14:textId="77777777" w:rsidTr="00DE488A">
        <w:tc>
          <w:tcPr>
            <w:tcW w:w="905" w:type="dxa"/>
            <w:vAlign w:val="center"/>
          </w:tcPr>
          <w:p w14:paraId="42728910" w14:textId="77777777" w:rsidR="00DE488A" w:rsidRPr="009B4030" w:rsidRDefault="00DE488A" w:rsidP="00DE488A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-O-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029</w:t>
            </w:r>
          </w:p>
        </w:tc>
        <w:tc>
          <w:tcPr>
            <w:tcW w:w="2539" w:type="dxa"/>
            <w:vAlign w:val="center"/>
          </w:tcPr>
          <w:p w14:paraId="3F010B3F" w14:textId="77777777" w:rsidR="00DE488A" w:rsidRPr="00F542F4" w:rsidRDefault="00DE488A" w:rsidP="00DE488A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Ljudski resursi</w:t>
            </w:r>
          </w:p>
        </w:tc>
        <w:tc>
          <w:tcPr>
            <w:tcW w:w="849" w:type="dxa"/>
            <w:shd w:val="clear" w:color="auto" w:fill="00B0F0"/>
            <w:vAlign w:val="center"/>
          </w:tcPr>
          <w:p w14:paraId="261940F6" w14:textId="77777777" w:rsidR="00DE488A" w:rsidRPr="00F542F4" w:rsidRDefault="00DE488A" w:rsidP="00DE48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58" w:type="dxa"/>
            <w:vAlign w:val="center"/>
          </w:tcPr>
          <w:p w14:paraId="31DDE560" w14:textId="4F2F3E0F" w:rsidR="00DE488A" w:rsidRPr="00F542F4" w:rsidRDefault="00DE488A" w:rsidP="00DE488A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Tvrtka nema posebnu internu osobu koja se bavi poslovima ljudskih resursa</w:t>
            </w:r>
          </w:p>
        </w:tc>
      </w:tr>
      <w:tr w:rsidR="009B4030" w:rsidRPr="00F542F4" w14:paraId="3F5C0C0E" w14:textId="77777777" w:rsidTr="00725826">
        <w:tc>
          <w:tcPr>
            <w:tcW w:w="905" w:type="dxa"/>
            <w:vAlign w:val="center"/>
          </w:tcPr>
          <w:p w14:paraId="50B25482" w14:textId="77777777" w:rsidR="009B4030" w:rsidRPr="009B4030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-O-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030</w:t>
            </w:r>
          </w:p>
        </w:tc>
        <w:tc>
          <w:tcPr>
            <w:tcW w:w="2539" w:type="dxa"/>
            <w:vAlign w:val="center"/>
          </w:tcPr>
          <w:p w14:paraId="6460E760" w14:textId="20A91806" w:rsidR="009B4030" w:rsidRPr="00F542F4" w:rsidRDefault="00CB3BE7" w:rsidP="00F31751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Leasing</w:t>
            </w:r>
            <w:proofErr w:type="spellEnd"/>
          </w:p>
        </w:tc>
        <w:tc>
          <w:tcPr>
            <w:tcW w:w="849" w:type="dxa"/>
            <w:shd w:val="clear" w:color="auto" w:fill="00B050"/>
            <w:vAlign w:val="center"/>
          </w:tcPr>
          <w:p w14:paraId="74993A25" w14:textId="77777777" w:rsidR="009B4030" w:rsidRPr="00F542F4" w:rsidRDefault="009B4030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14:paraId="209997AA" w14:textId="1CA1E29E" w:rsidR="009B4030" w:rsidRPr="00F542F4" w:rsidRDefault="00725826" w:rsidP="00A95F24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Da, </w:t>
            </w:r>
            <w:r w:rsidR="00A95F24"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osoba unutar odjela je educirana za GDPR</w:t>
            </w:r>
          </w:p>
        </w:tc>
      </w:tr>
      <w:tr w:rsidR="009B4030" w:rsidRPr="00F542F4" w14:paraId="3ECEDE0F" w14:textId="77777777" w:rsidTr="00725826">
        <w:tc>
          <w:tcPr>
            <w:tcW w:w="905" w:type="dxa"/>
            <w:vAlign w:val="center"/>
          </w:tcPr>
          <w:p w14:paraId="494750DF" w14:textId="77777777" w:rsidR="009B4030" w:rsidRPr="009B4030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-O-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031</w:t>
            </w:r>
          </w:p>
        </w:tc>
        <w:tc>
          <w:tcPr>
            <w:tcW w:w="2539" w:type="dxa"/>
            <w:vAlign w:val="center"/>
          </w:tcPr>
          <w:p w14:paraId="4FF66868" w14:textId="796E08D5" w:rsidR="009B4030" w:rsidRPr="00F542F4" w:rsidRDefault="000240AF" w:rsidP="00F31751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Osiguranje i reosiguranje</w:t>
            </w:r>
          </w:p>
        </w:tc>
        <w:tc>
          <w:tcPr>
            <w:tcW w:w="849" w:type="dxa"/>
            <w:shd w:val="clear" w:color="auto" w:fill="00B050"/>
            <w:vAlign w:val="center"/>
          </w:tcPr>
          <w:p w14:paraId="3B103F1D" w14:textId="77777777" w:rsidR="009B4030" w:rsidRPr="00F542F4" w:rsidRDefault="009B4030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14:paraId="5CC2F8C7" w14:textId="6E11B847" w:rsidR="00A95F24" w:rsidRPr="00F542F4" w:rsidRDefault="00725826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Da, </w:t>
            </w: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osoba unutar odjela je educirana za GDPR</w:t>
            </w:r>
          </w:p>
        </w:tc>
      </w:tr>
      <w:tr w:rsidR="009B4030" w:rsidRPr="00F542F4" w14:paraId="25158503" w14:textId="77777777" w:rsidTr="00725826">
        <w:tc>
          <w:tcPr>
            <w:tcW w:w="905" w:type="dxa"/>
            <w:vAlign w:val="center"/>
          </w:tcPr>
          <w:p w14:paraId="2129B147" w14:textId="77777777" w:rsidR="009B4030" w:rsidRPr="009B4030" w:rsidRDefault="009B4030" w:rsidP="00D055B2">
            <w:pPr>
              <w:pStyle w:val="HTMLPreformatted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center" w:pos="1414"/>
              </w:tabs>
              <w:rPr>
                <w:rFonts w:asciiTheme="minorHAnsi" w:hAnsiTheme="minorHAnsi" w:cstheme="minorHAnsi"/>
                <w:color w:val="21212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-O-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032</w:t>
            </w:r>
          </w:p>
        </w:tc>
        <w:tc>
          <w:tcPr>
            <w:tcW w:w="2539" w:type="dxa"/>
            <w:vAlign w:val="center"/>
          </w:tcPr>
          <w:p w14:paraId="5782C3BD" w14:textId="5785D705" w:rsidR="009B4030" w:rsidRPr="00F542F4" w:rsidRDefault="000240AF" w:rsidP="000C4C4F">
            <w:pPr>
              <w:pStyle w:val="HTMLPreformatted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center" w:pos="1414"/>
              </w:tabs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Financijska analiza</w:t>
            </w:r>
          </w:p>
        </w:tc>
        <w:tc>
          <w:tcPr>
            <w:tcW w:w="849" w:type="dxa"/>
            <w:shd w:val="clear" w:color="auto" w:fill="00B050"/>
            <w:vAlign w:val="center"/>
          </w:tcPr>
          <w:p w14:paraId="4E9C066C" w14:textId="77777777" w:rsidR="009B4030" w:rsidRPr="00F542F4" w:rsidRDefault="009B4030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14:paraId="2622EE1D" w14:textId="69630408" w:rsidR="007D60C2" w:rsidRPr="007D60C2" w:rsidRDefault="00725826" w:rsidP="007D60C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Da, </w:t>
            </w: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osoba unutar odjela je educirana za GDPR</w:t>
            </w:r>
          </w:p>
        </w:tc>
      </w:tr>
      <w:tr w:rsidR="009B4030" w:rsidRPr="00F542F4" w14:paraId="6EC3FA09" w14:textId="77777777" w:rsidTr="00A95F24">
        <w:tc>
          <w:tcPr>
            <w:tcW w:w="905" w:type="dxa"/>
            <w:vAlign w:val="center"/>
          </w:tcPr>
          <w:p w14:paraId="459C7997" w14:textId="77777777" w:rsidR="009B4030" w:rsidRPr="009B4030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-O-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033</w:t>
            </w:r>
          </w:p>
        </w:tc>
        <w:tc>
          <w:tcPr>
            <w:tcW w:w="2539" w:type="dxa"/>
            <w:vAlign w:val="center"/>
          </w:tcPr>
          <w:p w14:paraId="1EF163DC" w14:textId="20B94AC5" w:rsidR="009B4030" w:rsidRPr="00F542F4" w:rsidRDefault="000240AF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Štete</w:t>
            </w:r>
          </w:p>
        </w:tc>
        <w:tc>
          <w:tcPr>
            <w:tcW w:w="849" w:type="dxa"/>
            <w:shd w:val="clear" w:color="auto" w:fill="00B0F0"/>
            <w:vAlign w:val="center"/>
          </w:tcPr>
          <w:p w14:paraId="2D90A5C5" w14:textId="77777777" w:rsidR="009B4030" w:rsidRPr="00F542F4" w:rsidRDefault="009B4030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14:paraId="21344EE9" w14:textId="77777777" w:rsidR="009B4030" w:rsidRPr="00F542F4" w:rsidRDefault="00A95F24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Tvrtka nema odjel kontrolinga</w:t>
            </w:r>
          </w:p>
        </w:tc>
      </w:tr>
      <w:tr w:rsidR="009B4030" w:rsidRPr="00F542F4" w14:paraId="653F1967" w14:textId="77777777" w:rsidTr="00DE488A">
        <w:tc>
          <w:tcPr>
            <w:tcW w:w="905" w:type="dxa"/>
            <w:vAlign w:val="center"/>
          </w:tcPr>
          <w:p w14:paraId="6F5C30B7" w14:textId="77777777" w:rsidR="009B4030" w:rsidRPr="009B4030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-O-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034</w:t>
            </w:r>
          </w:p>
        </w:tc>
        <w:tc>
          <w:tcPr>
            <w:tcW w:w="2539" w:type="dxa"/>
            <w:vAlign w:val="center"/>
          </w:tcPr>
          <w:p w14:paraId="3EC5C9A7" w14:textId="77777777" w:rsidR="009B4030" w:rsidRPr="00F542F4" w:rsidRDefault="009B4030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IT</w:t>
            </w:r>
          </w:p>
        </w:tc>
        <w:tc>
          <w:tcPr>
            <w:tcW w:w="849" w:type="dxa"/>
            <w:shd w:val="clear" w:color="auto" w:fill="FFC000"/>
            <w:vAlign w:val="center"/>
          </w:tcPr>
          <w:p w14:paraId="44D5D82B" w14:textId="77777777" w:rsidR="009B4030" w:rsidRPr="00F542F4" w:rsidRDefault="009B4030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14:paraId="46A71D13" w14:textId="77777777" w:rsidR="00DE488A" w:rsidRDefault="00DE488A" w:rsidP="00DE488A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Tvrtka nema interni IT već koristi vanjsku IT tvrtku</w:t>
            </w:r>
          </w:p>
          <w:p w14:paraId="5AD2D4EB" w14:textId="1413481C" w:rsidR="009B4030" w:rsidRPr="00F542F4" w:rsidRDefault="00DE488A" w:rsidP="00DE488A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7D60C2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PREPORUKA: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Provjeriti educiranost vanjske IT tvrtke</w:t>
            </w:r>
          </w:p>
        </w:tc>
      </w:tr>
      <w:tr w:rsidR="009B4030" w:rsidRPr="00F542F4" w14:paraId="6368E2C1" w14:textId="77777777" w:rsidTr="00A95F24">
        <w:tc>
          <w:tcPr>
            <w:tcW w:w="905" w:type="dxa"/>
            <w:vAlign w:val="center"/>
          </w:tcPr>
          <w:p w14:paraId="40BE830C" w14:textId="77777777" w:rsidR="009B4030" w:rsidRPr="009B4030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-O-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035</w:t>
            </w:r>
          </w:p>
        </w:tc>
        <w:tc>
          <w:tcPr>
            <w:tcW w:w="2539" w:type="dxa"/>
            <w:vAlign w:val="center"/>
          </w:tcPr>
          <w:p w14:paraId="67B63C26" w14:textId="77777777" w:rsidR="009B4030" w:rsidRPr="00F542F4" w:rsidRDefault="009B4030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Pravna</w:t>
            </w:r>
          </w:p>
        </w:tc>
        <w:tc>
          <w:tcPr>
            <w:tcW w:w="849" w:type="dxa"/>
            <w:shd w:val="clear" w:color="auto" w:fill="00B0F0"/>
            <w:vAlign w:val="center"/>
          </w:tcPr>
          <w:p w14:paraId="552E6102" w14:textId="77777777" w:rsidR="009B4030" w:rsidRPr="00F542F4" w:rsidRDefault="009B4030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14:paraId="6F4C7672" w14:textId="77777777" w:rsidR="009B4030" w:rsidRPr="00F542F4" w:rsidRDefault="00A95F24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Tvrtka nema zaseban pravni odjel</w:t>
            </w:r>
          </w:p>
        </w:tc>
      </w:tr>
      <w:tr w:rsidR="009B4030" w:rsidRPr="00F542F4" w14:paraId="17326712" w14:textId="77777777" w:rsidTr="00CB3BE7">
        <w:tc>
          <w:tcPr>
            <w:tcW w:w="905" w:type="dxa"/>
            <w:vAlign w:val="center"/>
          </w:tcPr>
          <w:p w14:paraId="49D00351" w14:textId="77777777" w:rsidR="009B4030" w:rsidRPr="009B4030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-O-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036</w:t>
            </w:r>
          </w:p>
        </w:tc>
        <w:tc>
          <w:tcPr>
            <w:tcW w:w="2539" w:type="dxa"/>
            <w:vAlign w:val="center"/>
          </w:tcPr>
          <w:p w14:paraId="4C1C2845" w14:textId="77777777" w:rsidR="009B4030" w:rsidRPr="00756E80" w:rsidRDefault="009B4030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756E80">
              <w:rPr>
                <w:rFonts w:asciiTheme="minorHAnsi" w:hAnsiTheme="minorHAnsi" w:cstheme="minorHAnsi"/>
                <w:sz w:val="22"/>
                <w:szCs w:val="22"/>
              </w:rPr>
              <w:t>Opći poslovi</w:t>
            </w:r>
          </w:p>
        </w:tc>
        <w:tc>
          <w:tcPr>
            <w:tcW w:w="849" w:type="dxa"/>
            <w:shd w:val="clear" w:color="auto" w:fill="00B0F0"/>
            <w:vAlign w:val="center"/>
          </w:tcPr>
          <w:p w14:paraId="6F41C3D8" w14:textId="77777777" w:rsidR="009B4030" w:rsidRPr="00F542F4" w:rsidRDefault="009B4030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14:paraId="49031B12" w14:textId="754C67B1" w:rsidR="009B4030" w:rsidRPr="00756E80" w:rsidRDefault="00CB3BE7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Tvrtka nema zasebnu osobu za opće poslove</w:t>
            </w:r>
          </w:p>
        </w:tc>
      </w:tr>
      <w:tr w:rsidR="009B4030" w:rsidRPr="00F542F4" w14:paraId="2006E851" w14:textId="77777777" w:rsidTr="00725826">
        <w:tc>
          <w:tcPr>
            <w:tcW w:w="905" w:type="dxa"/>
            <w:vAlign w:val="center"/>
          </w:tcPr>
          <w:p w14:paraId="03A8D5BD" w14:textId="77777777" w:rsidR="009B4030" w:rsidRPr="009B4030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-O-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037</w:t>
            </w:r>
          </w:p>
        </w:tc>
        <w:tc>
          <w:tcPr>
            <w:tcW w:w="2539" w:type="dxa"/>
            <w:vAlign w:val="center"/>
          </w:tcPr>
          <w:p w14:paraId="7F1C6FF9" w14:textId="77777777" w:rsidR="009B4030" w:rsidRPr="00F542F4" w:rsidRDefault="009B4030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inancije i računovodstvo</w:t>
            </w:r>
          </w:p>
        </w:tc>
        <w:tc>
          <w:tcPr>
            <w:tcW w:w="849" w:type="dxa"/>
            <w:shd w:val="clear" w:color="auto" w:fill="00B050"/>
            <w:vAlign w:val="center"/>
          </w:tcPr>
          <w:p w14:paraId="0100AC21" w14:textId="77777777" w:rsidR="009B4030" w:rsidRPr="00F542F4" w:rsidRDefault="009B4030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14:paraId="2D548F36" w14:textId="7FEED41A" w:rsidR="009B4030" w:rsidRPr="00F542F4" w:rsidRDefault="00DE488A" w:rsidP="00A95F24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DE488A">
              <w:rPr>
                <w:rFonts w:asciiTheme="minorHAnsi" w:hAnsiTheme="minorHAnsi" w:cstheme="minorHAnsi"/>
                <w:color w:val="212121"/>
                <w:sz w:val="22"/>
                <w:szCs w:val="22"/>
                <w:highlight w:val="yellow"/>
              </w:rPr>
              <w:t>Tvrtka koristi usluge knjigovodstva XXX koje je usklađeno sa GDPR-om</w:t>
            </w:r>
          </w:p>
        </w:tc>
      </w:tr>
      <w:tr w:rsidR="009B4030" w:rsidRPr="00F542F4" w14:paraId="33C70B82" w14:textId="77777777" w:rsidTr="00CB3BE7">
        <w:tc>
          <w:tcPr>
            <w:tcW w:w="905" w:type="dxa"/>
            <w:vAlign w:val="center"/>
          </w:tcPr>
          <w:p w14:paraId="440B3784" w14:textId="77777777" w:rsidR="009B4030" w:rsidRPr="009B4030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-O-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038</w:t>
            </w:r>
          </w:p>
        </w:tc>
        <w:tc>
          <w:tcPr>
            <w:tcW w:w="2539" w:type="dxa"/>
            <w:vAlign w:val="center"/>
          </w:tcPr>
          <w:p w14:paraId="7D5D9B1A" w14:textId="77777777" w:rsidR="009B4030" w:rsidRPr="00F542F4" w:rsidRDefault="009B4030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Je li GDPR 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edukacija </w:t>
            </w: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uključen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a</w:t>
            </w: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s uvođenjem osoblja?</w:t>
            </w:r>
          </w:p>
        </w:tc>
        <w:tc>
          <w:tcPr>
            <w:tcW w:w="849" w:type="dxa"/>
            <w:shd w:val="clear" w:color="auto" w:fill="FFC000"/>
            <w:vAlign w:val="center"/>
          </w:tcPr>
          <w:p w14:paraId="0B143C5E" w14:textId="77777777" w:rsidR="009B4030" w:rsidRPr="00F542F4" w:rsidRDefault="009B4030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14:paraId="421518E9" w14:textId="77777777" w:rsidR="007D60C2" w:rsidRPr="00CB3BE7" w:rsidRDefault="00CB3BE7" w:rsidP="00725826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B3BE7">
              <w:rPr>
                <w:rFonts w:asciiTheme="minorHAnsi" w:hAnsiTheme="minorHAnsi" w:cstheme="minorHAnsi"/>
                <w:sz w:val="22"/>
                <w:szCs w:val="22"/>
              </w:rPr>
              <w:t>Iako su djelatnici informirani formalna edukacija nije provedene</w:t>
            </w:r>
          </w:p>
          <w:p w14:paraId="57C4CBB0" w14:textId="479F7006" w:rsidR="00CB3BE7" w:rsidRPr="00CB3BE7" w:rsidRDefault="00CB3BE7" w:rsidP="00725826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PREPORUKA</w:t>
            </w:r>
            <w:r w:rsidRPr="00CB3BE7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: uvesti formalnu edukaciju osoblja, kako novog tako i po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s</w:t>
            </w:r>
            <w:r w:rsidRPr="00CB3BE7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tojećeg</w:t>
            </w:r>
          </w:p>
        </w:tc>
      </w:tr>
      <w:tr w:rsidR="009B4030" w:rsidRPr="00F542F4" w14:paraId="6D55FA7E" w14:textId="77777777" w:rsidTr="00CB3BE7">
        <w:tc>
          <w:tcPr>
            <w:tcW w:w="905" w:type="dxa"/>
            <w:vAlign w:val="center"/>
          </w:tcPr>
          <w:p w14:paraId="76115BA1" w14:textId="77777777" w:rsidR="009B4030" w:rsidRPr="009B4030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-O-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039</w:t>
            </w:r>
          </w:p>
        </w:tc>
        <w:tc>
          <w:tcPr>
            <w:tcW w:w="2539" w:type="dxa"/>
            <w:vAlign w:val="center"/>
          </w:tcPr>
          <w:p w14:paraId="12F534CA" w14:textId="77777777" w:rsidR="009B4030" w:rsidRPr="00F542F4" w:rsidRDefault="009B4030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Postoji li obavezan program osvješćivanja osoblja za GDPR?</w:t>
            </w:r>
          </w:p>
        </w:tc>
        <w:tc>
          <w:tcPr>
            <w:tcW w:w="849" w:type="dxa"/>
            <w:shd w:val="clear" w:color="auto" w:fill="FF0000"/>
            <w:vAlign w:val="center"/>
          </w:tcPr>
          <w:p w14:paraId="63F6E240" w14:textId="77777777" w:rsidR="009B4030" w:rsidRPr="00F542F4" w:rsidRDefault="009B4030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58" w:type="dxa"/>
            <w:vAlign w:val="center"/>
          </w:tcPr>
          <w:p w14:paraId="346EFBE4" w14:textId="77777777" w:rsidR="007D60C2" w:rsidRDefault="00CB3BE7" w:rsidP="00725826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Formalan program nije definiran</w:t>
            </w:r>
          </w:p>
          <w:p w14:paraId="2BA829BD" w14:textId="792C39B2" w:rsidR="00CB3BE7" w:rsidRPr="007D60C2" w:rsidRDefault="00CB3BE7" w:rsidP="00725826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PREPORUKA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: Definirati formalni obavezni program osvješćivanja</w:t>
            </w:r>
          </w:p>
        </w:tc>
      </w:tr>
      <w:tr w:rsidR="009B4030" w:rsidRPr="00F542F4" w14:paraId="608E3C6E" w14:textId="77777777" w:rsidTr="009B4030">
        <w:tc>
          <w:tcPr>
            <w:tcW w:w="905" w:type="dxa"/>
          </w:tcPr>
          <w:p w14:paraId="1677B4E1" w14:textId="77777777" w:rsidR="009B4030" w:rsidRPr="00F542F4" w:rsidRDefault="009B4030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  <w:tc>
          <w:tcPr>
            <w:tcW w:w="2539" w:type="dxa"/>
            <w:vAlign w:val="center"/>
          </w:tcPr>
          <w:p w14:paraId="0962CE05" w14:textId="77777777" w:rsidR="009B4030" w:rsidRPr="00F542F4" w:rsidRDefault="009B4030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E8644B9" w14:textId="77777777" w:rsidR="009B4030" w:rsidRPr="00F542F4" w:rsidRDefault="009B4030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58" w:type="dxa"/>
            <w:vAlign w:val="center"/>
          </w:tcPr>
          <w:p w14:paraId="70073BCE" w14:textId="77777777" w:rsidR="009B4030" w:rsidRPr="00F542F4" w:rsidRDefault="009B4030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</w:tr>
      <w:tr w:rsidR="009B4030" w:rsidRPr="00F542F4" w14:paraId="6156213F" w14:textId="77777777" w:rsidTr="00D00F60">
        <w:tc>
          <w:tcPr>
            <w:tcW w:w="905" w:type="dxa"/>
          </w:tcPr>
          <w:p w14:paraId="4BB125B2" w14:textId="77777777" w:rsidR="009B4030" w:rsidRDefault="009B4030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  <w:tc>
          <w:tcPr>
            <w:tcW w:w="2539" w:type="dxa"/>
            <w:vAlign w:val="center"/>
          </w:tcPr>
          <w:p w14:paraId="6600006B" w14:textId="77777777" w:rsidR="009B4030" w:rsidRPr="00F542F4" w:rsidRDefault="009B4030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Ukupna ocjena</w:t>
            </w:r>
          </w:p>
        </w:tc>
        <w:tc>
          <w:tcPr>
            <w:tcW w:w="849" w:type="dxa"/>
            <w:shd w:val="clear" w:color="auto" w:fill="FFC000"/>
            <w:vAlign w:val="center"/>
          </w:tcPr>
          <w:p w14:paraId="291CF226" w14:textId="71E5D0F0" w:rsidR="009B4030" w:rsidRPr="00F542F4" w:rsidRDefault="00D00F60" w:rsidP="007258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2,</w:t>
            </w:r>
            <w:r w:rsidR="007B671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058" w:type="dxa"/>
            <w:vAlign w:val="center"/>
          </w:tcPr>
          <w:p w14:paraId="56825726" w14:textId="77777777" w:rsidR="009B4030" w:rsidRPr="00F542F4" w:rsidRDefault="009B4030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</w:tr>
    </w:tbl>
    <w:p w14:paraId="404662ED" w14:textId="77777777" w:rsidR="00595AD0" w:rsidRPr="00F542F4" w:rsidRDefault="00595AD0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</w:p>
    <w:p w14:paraId="674DED4B" w14:textId="77777777" w:rsidR="00595AD0" w:rsidRPr="00F542F4" w:rsidRDefault="00595AD0" w:rsidP="00595AD0">
      <w:pPr>
        <w:rPr>
          <w:rFonts w:asciiTheme="minorHAnsi" w:eastAsiaTheme="majorEastAsia" w:hAnsiTheme="minorHAnsi" w:cstheme="minorHAnsi"/>
          <w:b/>
          <w:smallCaps/>
          <w:color w:val="244061" w:themeColor="accent1" w:themeShade="80"/>
          <w:sz w:val="22"/>
          <w:szCs w:val="22"/>
          <w:shd w:val="clear" w:color="auto" w:fill="FFFFFF"/>
        </w:rPr>
      </w:pPr>
    </w:p>
    <w:p w14:paraId="3395563A" w14:textId="77777777" w:rsidR="00595AD0" w:rsidRPr="00F542F4" w:rsidRDefault="00595AD0" w:rsidP="00F5079B">
      <w:pPr>
        <w:pStyle w:val="Heading1"/>
        <w:rPr>
          <w:shd w:val="clear" w:color="auto" w:fill="FFFFFF"/>
        </w:rPr>
      </w:pPr>
      <w:bookmarkStart w:id="10" w:name="_Toc514769234"/>
      <w:bookmarkStart w:id="11" w:name="_Hlk505078595"/>
      <w:r w:rsidRPr="00F542F4">
        <w:rPr>
          <w:shd w:val="clear" w:color="auto" w:fill="FFFFFF"/>
        </w:rPr>
        <w:lastRenderedPageBreak/>
        <w:t>Opseg usklađenosti</w:t>
      </w:r>
      <w:bookmarkEnd w:id="10"/>
    </w:p>
    <w:p w14:paraId="0319ABD7" w14:textId="77777777" w:rsidR="00595AD0" w:rsidRPr="00F542F4" w:rsidRDefault="00595AD0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U osnovi, </w:t>
      </w:r>
      <w:r w:rsidR="00995598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tvrtka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je dužn</w:t>
      </w:r>
      <w:r w:rsidR="00995598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a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znati u kojoj mjeri obrađuje, pohranjuje ili pristupa osobnim podacima kako bi uključila treće strane koje obrađuju ili pristupaju podacima kojima upravlja. Svakako je potrebno pregledati svu dokumentaciju te </w:t>
      </w:r>
      <w:r w:rsidR="00D73FA6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zaključiti 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ugovore</w:t>
      </w:r>
      <w:r w:rsidR="00D73FA6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koje sadrže standardne klauzule vezano za GDPR,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kako bi se osiguralo da se</w:t>
      </w:r>
      <w:r w:rsidR="00D73FA6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u obradi 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poda</w:t>
      </w:r>
      <w:r w:rsidR="00D73FA6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taka </w:t>
      </w:r>
      <w:r w:rsidR="009049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Društvo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pridržava članka 5</w:t>
      </w:r>
      <w:r w:rsidR="00D73FA6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. GDPR-a (npr.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</w:t>
      </w:r>
      <w:r w:rsidR="00D73FA6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osobni podaci 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zakonito se obrađuju, točni su i pristupa im se </w:t>
      </w:r>
      <w:r w:rsidR="00D73FA6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sukladno odredbama GDPR)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.</w:t>
      </w:r>
    </w:p>
    <w:p w14:paraId="0AE21680" w14:textId="77777777" w:rsidR="00595AD0" w:rsidRPr="00F542F4" w:rsidRDefault="00595AD0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05"/>
        <w:gridCol w:w="2634"/>
        <w:gridCol w:w="851"/>
        <w:gridCol w:w="4961"/>
      </w:tblGrid>
      <w:tr w:rsidR="009B4030" w:rsidRPr="009B4030" w14:paraId="20122C7F" w14:textId="77777777" w:rsidTr="009B4030">
        <w:tc>
          <w:tcPr>
            <w:tcW w:w="905" w:type="dxa"/>
            <w:shd w:val="clear" w:color="auto" w:fill="244061" w:themeFill="accent1" w:themeFillShade="80"/>
          </w:tcPr>
          <w:p w14:paraId="1E85D33E" w14:textId="77777777" w:rsidR="009B4030" w:rsidRPr="009B4030" w:rsidRDefault="009B4030" w:rsidP="009B40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Šifra</w:t>
            </w:r>
          </w:p>
        </w:tc>
        <w:tc>
          <w:tcPr>
            <w:tcW w:w="2634" w:type="dxa"/>
            <w:shd w:val="clear" w:color="auto" w:fill="244061" w:themeFill="accent1" w:themeFillShade="80"/>
          </w:tcPr>
          <w:p w14:paraId="0F05B879" w14:textId="77777777" w:rsidR="009B4030" w:rsidRPr="009B4030" w:rsidRDefault="009B4030" w:rsidP="009B40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Pitanje</w:t>
            </w:r>
          </w:p>
        </w:tc>
        <w:tc>
          <w:tcPr>
            <w:tcW w:w="851" w:type="dxa"/>
            <w:shd w:val="clear" w:color="auto" w:fill="244061" w:themeFill="accent1" w:themeFillShade="80"/>
          </w:tcPr>
          <w:p w14:paraId="6982C512" w14:textId="77777777" w:rsidR="009B4030" w:rsidRPr="009B4030" w:rsidRDefault="009B4030" w:rsidP="009B40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Ocjena</w:t>
            </w:r>
          </w:p>
        </w:tc>
        <w:tc>
          <w:tcPr>
            <w:tcW w:w="4961" w:type="dxa"/>
            <w:shd w:val="clear" w:color="auto" w:fill="244061" w:themeFill="accent1" w:themeFillShade="80"/>
          </w:tcPr>
          <w:p w14:paraId="58CF3431" w14:textId="77777777" w:rsidR="009B4030" w:rsidRPr="009B4030" w:rsidRDefault="009B4030" w:rsidP="009B40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Bilješka</w:t>
            </w:r>
          </w:p>
        </w:tc>
      </w:tr>
      <w:tr w:rsidR="009B4030" w:rsidRPr="00F542F4" w14:paraId="4DD8F814" w14:textId="77777777" w:rsidTr="009B4030">
        <w:tc>
          <w:tcPr>
            <w:tcW w:w="905" w:type="dxa"/>
            <w:vAlign w:val="center"/>
          </w:tcPr>
          <w:p w14:paraId="7441BECD" w14:textId="77777777" w:rsidR="009B4030" w:rsidRPr="009B4030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-S-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40</w:t>
            </w:r>
          </w:p>
        </w:tc>
        <w:tc>
          <w:tcPr>
            <w:tcW w:w="2634" w:type="dxa"/>
            <w:vAlign w:val="center"/>
          </w:tcPr>
          <w:p w14:paraId="1941C74B" w14:textId="77777777" w:rsidR="009B4030" w:rsidRPr="00F542F4" w:rsidRDefault="009B4030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Je li identificirano područje okvira usklađenosti s privatnošću?</w:t>
            </w:r>
          </w:p>
        </w:tc>
        <w:tc>
          <w:tcPr>
            <w:tcW w:w="851" w:type="dxa"/>
            <w:shd w:val="clear" w:color="auto" w:fill="00B050"/>
            <w:vAlign w:val="center"/>
          </w:tcPr>
          <w:p w14:paraId="0B8755CD" w14:textId="77777777" w:rsidR="009B4030" w:rsidRPr="00F542F4" w:rsidRDefault="009B4030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61F34CDF" w14:textId="77777777" w:rsidR="009B4030" w:rsidRPr="00F542F4" w:rsidRDefault="009B4030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Da, identificirano je </w:t>
            </w:r>
          </w:p>
        </w:tc>
      </w:tr>
      <w:tr w:rsidR="009B4030" w:rsidRPr="00F542F4" w14:paraId="1114CD6B" w14:textId="77777777" w:rsidTr="00CB3BE7">
        <w:tc>
          <w:tcPr>
            <w:tcW w:w="905" w:type="dxa"/>
            <w:vAlign w:val="center"/>
          </w:tcPr>
          <w:p w14:paraId="17B1F4C7" w14:textId="77777777" w:rsidR="009B4030" w:rsidRPr="009B4030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-S-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41</w:t>
            </w:r>
          </w:p>
        </w:tc>
        <w:tc>
          <w:tcPr>
            <w:tcW w:w="2634" w:type="dxa"/>
            <w:vAlign w:val="center"/>
          </w:tcPr>
          <w:p w14:paraId="21084425" w14:textId="77777777" w:rsidR="009B4030" w:rsidRPr="00F542F4" w:rsidRDefault="009B4030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Je li identificirana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pravne osobe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 s kojom 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potrebno sklopiti ugovor?</w:t>
            </w:r>
          </w:p>
        </w:tc>
        <w:tc>
          <w:tcPr>
            <w:tcW w:w="851" w:type="dxa"/>
            <w:shd w:val="clear" w:color="auto" w:fill="FFC000"/>
            <w:vAlign w:val="center"/>
          </w:tcPr>
          <w:p w14:paraId="552B0EB7" w14:textId="77777777" w:rsidR="009B4030" w:rsidRPr="00F542F4" w:rsidRDefault="009B4030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2CCAD4F3" w14:textId="373C439A" w:rsidR="00A95F24" w:rsidRDefault="00A95F24" w:rsidP="00725826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Da, identificirane su i </w:t>
            </w:r>
            <w:r w:rsidR="00CB3BE7">
              <w:rPr>
                <w:rFonts w:asciiTheme="minorHAnsi" w:hAnsiTheme="minorHAnsi" w:cstheme="minorHAnsi"/>
                <w:sz w:val="22"/>
                <w:szCs w:val="22"/>
              </w:rPr>
              <w:t xml:space="preserve">dio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ugovora </w:t>
            </w:r>
            <w:r w:rsidR="00CB3BE7">
              <w:rPr>
                <w:rFonts w:asciiTheme="minorHAnsi" w:hAnsiTheme="minorHAnsi" w:cstheme="minorHAnsi"/>
                <w:sz w:val="22"/>
                <w:szCs w:val="22"/>
              </w:rPr>
              <w:t xml:space="preserve">je </w:t>
            </w:r>
            <w:r w:rsidR="00725826">
              <w:rPr>
                <w:rFonts w:asciiTheme="minorHAnsi" w:hAnsiTheme="minorHAnsi" w:cstheme="minorHAnsi"/>
                <w:sz w:val="22"/>
                <w:szCs w:val="22"/>
              </w:rPr>
              <w:t xml:space="preserve">izmijenjen ili </w:t>
            </w:r>
            <w:proofErr w:type="spellStart"/>
            <w:r w:rsidR="00725826">
              <w:rPr>
                <w:rFonts w:asciiTheme="minorHAnsi" w:hAnsiTheme="minorHAnsi" w:cstheme="minorHAnsi"/>
                <w:sz w:val="22"/>
                <w:szCs w:val="22"/>
              </w:rPr>
              <w:t>aneksiran</w:t>
            </w:r>
            <w:proofErr w:type="spellEnd"/>
          </w:p>
          <w:p w14:paraId="0E453BD3" w14:textId="3A08C085" w:rsidR="00CB3BE7" w:rsidRPr="00F542F4" w:rsidRDefault="00CB3BE7" w:rsidP="00CB3BE7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CB3BE7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PREPORUKA: Sklopiti odgovarajuće ugovore ili anekse ugovora sa svim pravnim subjektima s kojima se razmjenjuju osobni podaci</w:t>
            </w:r>
          </w:p>
        </w:tc>
      </w:tr>
      <w:tr w:rsidR="009B4030" w:rsidRPr="00F542F4" w14:paraId="7257D935" w14:textId="77777777" w:rsidTr="009B4030">
        <w:tc>
          <w:tcPr>
            <w:tcW w:w="905" w:type="dxa"/>
            <w:vAlign w:val="center"/>
          </w:tcPr>
          <w:p w14:paraId="66194B73" w14:textId="77777777" w:rsidR="009B4030" w:rsidRPr="009B4030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-S-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42</w:t>
            </w:r>
          </w:p>
        </w:tc>
        <w:tc>
          <w:tcPr>
            <w:tcW w:w="2634" w:type="dxa"/>
            <w:vAlign w:val="center"/>
          </w:tcPr>
          <w:p w14:paraId="737062DA" w14:textId="77777777" w:rsidR="009B4030" w:rsidRPr="00F542F4" w:rsidRDefault="009B4030" w:rsidP="00A17D6D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U kojim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 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zemljama prikuplj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aju 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osobni podaci?</w:t>
            </w:r>
          </w:p>
        </w:tc>
        <w:tc>
          <w:tcPr>
            <w:tcW w:w="851" w:type="dxa"/>
            <w:shd w:val="clear" w:color="auto" w:fill="00B050"/>
            <w:vAlign w:val="center"/>
          </w:tcPr>
          <w:p w14:paraId="398D2A80" w14:textId="77777777" w:rsidR="009B4030" w:rsidRPr="00F542F4" w:rsidRDefault="009B4030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77A43A27" w14:textId="77777777" w:rsidR="009B4030" w:rsidRPr="00F542F4" w:rsidRDefault="009B4030" w:rsidP="00A95F24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A17D6D">
              <w:rPr>
                <w:rFonts w:asciiTheme="minorHAnsi" w:hAnsiTheme="minorHAnsi" w:cstheme="minorHAnsi"/>
                <w:sz w:val="22"/>
                <w:szCs w:val="22"/>
              </w:rPr>
              <w:t>Osobni podaci se prikupljaju u Republici Hrvatskoj</w:t>
            </w:r>
          </w:p>
        </w:tc>
      </w:tr>
      <w:tr w:rsidR="009B4030" w:rsidRPr="00F542F4" w14:paraId="0183D853" w14:textId="77777777" w:rsidTr="009B4030">
        <w:tc>
          <w:tcPr>
            <w:tcW w:w="905" w:type="dxa"/>
            <w:vAlign w:val="center"/>
          </w:tcPr>
          <w:p w14:paraId="2F34CDF3" w14:textId="77777777" w:rsidR="009B4030" w:rsidRPr="009B4030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-S-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43</w:t>
            </w:r>
          </w:p>
        </w:tc>
        <w:tc>
          <w:tcPr>
            <w:tcW w:w="2634" w:type="dxa"/>
            <w:vAlign w:val="center"/>
          </w:tcPr>
          <w:p w14:paraId="17CDBB52" w14:textId="77777777" w:rsidR="009B4030" w:rsidRPr="00F542F4" w:rsidRDefault="009B4030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U kojim zemljama su pohranjeni ili obrađeni osobni podaci?</w:t>
            </w:r>
          </w:p>
        </w:tc>
        <w:tc>
          <w:tcPr>
            <w:tcW w:w="851" w:type="dxa"/>
            <w:shd w:val="clear" w:color="auto" w:fill="00B050"/>
            <w:vAlign w:val="center"/>
          </w:tcPr>
          <w:p w14:paraId="4A97FCAC" w14:textId="77777777" w:rsidR="009B4030" w:rsidRPr="00F542F4" w:rsidRDefault="009B4030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43C5420D" w14:textId="77777777" w:rsidR="009B4030" w:rsidRPr="00F542F4" w:rsidRDefault="009B4030" w:rsidP="00A95F24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Podaci se pohranjuju u Republici Hrvatskoj</w:t>
            </w:r>
          </w:p>
        </w:tc>
      </w:tr>
      <w:tr w:rsidR="009B4030" w:rsidRPr="00F542F4" w14:paraId="7ECDC269" w14:textId="77777777" w:rsidTr="009B4030">
        <w:tc>
          <w:tcPr>
            <w:tcW w:w="905" w:type="dxa"/>
            <w:vAlign w:val="center"/>
          </w:tcPr>
          <w:p w14:paraId="3A0E9556" w14:textId="77777777" w:rsidR="009B4030" w:rsidRPr="009B4030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-S-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44</w:t>
            </w:r>
          </w:p>
        </w:tc>
        <w:tc>
          <w:tcPr>
            <w:tcW w:w="2634" w:type="dxa"/>
            <w:vAlign w:val="center"/>
          </w:tcPr>
          <w:p w14:paraId="5C83CC06" w14:textId="77777777" w:rsidR="009B4030" w:rsidRPr="00F542F4" w:rsidRDefault="009B4030" w:rsidP="00A17D6D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 koje se zemlje šalju 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podaci?</w:t>
            </w:r>
          </w:p>
        </w:tc>
        <w:tc>
          <w:tcPr>
            <w:tcW w:w="851" w:type="dxa"/>
            <w:shd w:val="clear" w:color="auto" w:fill="00B050"/>
            <w:vAlign w:val="center"/>
          </w:tcPr>
          <w:p w14:paraId="4736E7EF" w14:textId="77777777" w:rsidR="009B4030" w:rsidRPr="00F542F4" w:rsidRDefault="009B4030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206C88ED" w14:textId="77777777" w:rsidR="009B4030" w:rsidRPr="00F542F4" w:rsidRDefault="009B4030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Podaci se ne šalju</w:t>
            </w:r>
          </w:p>
        </w:tc>
      </w:tr>
      <w:tr w:rsidR="009B4030" w:rsidRPr="00F542F4" w14:paraId="1ECCC094" w14:textId="77777777" w:rsidTr="00CB3BE7">
        <w:tc>
          <w:tcPr>
            <w:tcW w:w="905" w:type="dxa"/>
            <w:vAlign w:val="center"/>
          </w:tcPr>
          <w:p w14:paraId="36A83FF0" w14:textId="77777777" w:rsidR="009B4030" w:rsidRPr="009B4030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-S-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45</w:t>
            </w:r>
          </w:p>
        </w:tc>
        <w:tc>
          <w:tcPr>
            <w:tcW w:w="2634" w:type="dxa"/>
            <w:vAlign w:val="center"/>
          </w:tcPr>
          <w:p w14:paraId="6FA9B586" w14:textId="77777777" w:rsidR="009B4030" w:rsidRPr="00F542F4" w:rsidRDefault="009B4030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Sučelja, treće strane</w:t>
            </w:r>
          </w:p>
        </w:tc>
        <w:tc>
          <w:tcPr>
            <w:tcW w:w="851" w:type="dxa"/>
            <w:shd w:val="clear" w:color="auto" w:fill="00B050"/>
            <w:vAlign w:val="center"/>
          </w:tcPr>
          <w:p w14:paraId="5CA5BFA0" w14:textId="77777777" w:rsidR="009B4030" w:rsidRPr="00F542F4" w:rsidRDefault="009B4030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10E43B89" w14:textId="3582F65F" w:rsidR="009B4030" w:rsidRPr="00F542F4" w:rsidRDefault="009B4030" w:rsidP="00725826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640A3A">
              <w:rPr>
                <w:rFonts w:asciiTheme="minorHAnsi" w:hAnsiTheme="minorHAnsi" w:cstheme="minorHAnsi"/>
                <w:sz w:val="22"/>
                <w:szCs w:val="22"/>
              </w:rPr>
              <w:t xml:space="preserve">Tvrtka ima sučelja; prema </w:t>
            </w:r>
            <w:r w:rsidR="00CB3BE7">
              <w:rPr>
                <w:rFonts w:asciiTheme="minorHAnsi" w:hAnsiTheme="minorHAnsi" w:cstheme="minorHAnsi"/>
                <w:sz w:val="22"/>
                <w:szCs w:val="22"/>
              </w:rPr>
              <w:t xml:space="preserve">osiguravajućim društvima </w:t>
            </w:r>
            <w:r w:rsidR="00D00F60">
              <w:rPr>
                <w:rFonts w:asciiTheme="minorHAnsi" w:hAnsiTheme="minorHAnsi" w:cstheme="minorHAnsi"/>
                <w:sz w:val="22"/>
                <w:szCs w:val="22"/>
              </w:rPr>
              <w:t>ko</w:t>
            </w:r>
            <w:r w:rsidR="00CB3BE7">
              <w:rPr>
                <w:rFonts w:asciiTheme="minorHAnsi" w:hAnsiTheme="minorHAnsi" w:cstheme="minorHAnsi"/>
                <w:sz w:val="22"/>
                <w:szCs w:val="22"/>
              </w:rPr>
              <w:t>ja</w:t>
            </w:r>
            <w:r w:rsidR="00D00F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B3BE7">
              <w:rPr>
                <w:rFonts w:asciiTheme="minorHAnsi" w:hAnsiTheme="minorHAnsi" w:cstheme="minorHAnsi"/>
                <w:sz w:val="22"/>
                <w:szCs w:val="22"/>
              </w:rPr>
              <w:t xml:space="preserve">su usklađena sa </w:t>
            </w:r>
            <w:r w:rsidR="00D00F60">
              <w:rPr>
                <w:rFonts w:asciiTheme="minorHAnsi" w:hAnsiTheme="minorHAnsi" w:cstheme="minorHAnsi"/>
                <w:sz w:val="22"/>
                <w:szCs w:val="22"/>
              </w:rPr>
              <w:t>GDPR</w:t>
            </w:r>
            <w:r w:rsidR="00CB3BE7">
              <w:rPr>
                <w:rFonts w:asciiTheme="minorHAnsi" w:hAnsiTheme="minorHAnsi" w:cstheme="minorHAnsi"/>
                <w:sz w:val="22"/>
                <w:szCs w:val="22"/>
              </w:rPr>
              <w:t>-om</w:t>
            </w:r>
          </w:p>
        </w:tc>
      </w:tr>
      <w:tr w:rsidR="009B4030" w:rsidRPr="00F542F4" w14:paraId="6508664B" w14:textId="77777777" w:rsidTr="00725826">
        <w:tc>
          <w:tcPr>
            <w:tcW w:w="905" w:type="dxa"/>
            <w:vAlign w:val="center"/>
          </w:tcPr>
          <w:p w14:paraId="30049E05" w14:textId="77777777" w:rsidR="009B4030" w:rsidRPr="009B4030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-S-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46</w:t>
            </w:r>
          </w:p>
        </w:tc>
        <w:tc>
          <w:tcPr>
            <w:tcW w:w="2634" w:type="dxa"/>
            <w:vAlign w:val="center"/>
          </w:tcPr>
          <w:p w14:paraId="3C2EFEC2" w14:textId="77777777" w:rsidR="009B4030" w:rsidRPr="00F542F4" w:rsidRDefault="009B4030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Jesu li identificirane organizacije treće strane, partneri i entiteti koji mogu dijeliti podatke?</w:t>
            </w:r>
          </w:p>
        </w:tc>
        <w:tc>
          <w:tcPr>
            <w:tcW w:w="851" w:type="dxa"/>
            <w:shd w:val="clear" w:color="auto" w:fill="00B050"/>
            <w:vAlign w:val="center"/>
          </w:tcPr>
          <w:p w14:paraId="71F02341" w14:textId="77777777" w:rsidR="009B4030" w:rsidRPr="00F542F4" w:rsidRDefault="009B4030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2AB7B786" w14:textId="70A4C953" w:rsidR="009B4030" w:rsidRPr="00F542F4" w:rsidRDefault="00CB3BE7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Da, definirano, ugovori potpisani</w:t>
            </w:r>
          </w:p>
        </w:tc>
      </w:tr>
      <w:tr w:rsidR="009B4030" w:rsidRPr="00F542F4" w14:paraId="00FE1F99" w14:textId="77777777" w:rsidTr="00725826">
        <w:tc>
          <w:tcPr>
            <w:tcW w:w="905" w:type="dxa"/>
            <w:shd w:val="clear" w:color="auto" w:fill="FFFFFF" w:themeFill="background1"/>
            <w:vAlign w:val="center"/>
          </w:tcPr>
          <w:p w14:paraId="0E494A8D" w14:textId="77777777" w:rsidR="009B4030" w:rsidRPr="009B4030" w:rsidRDefault="009B4030" w:rsidP="00D055B2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-S-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47</w:t>
            </w: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14:paraId="2CBDCE01" w14:textId="77777777" w:rsidR="009B4030" w:rsidRPr="00F542F4" w:rsidRDefault="009B4030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Postoje li ugovori u skladu s GDPR-om kako bi se pokrili svi aspekte obrade podataka?</w:t>
            </w:r>
          </w:p>
        </w:tc>
        <w:tc>
          <w:tcPr>
            <w:tcW w:w="851" w:type="dxa"/>
            <w:shd w:val="clear" w:color="auto" w:fill="00B050"/>
            <w:vAlign w:val="center"/>
          </w:tcPr>
          <w:p w14:paraId="0894BA7C" w14:textId="77777777" w:rsidR="009B4030" w:rsidRPr="00F542F4" w:rsidRDefault="009B4030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67DC1428" w14:textId="53BECE01" w:rsidR="009B4030" w:rsidRPr="00725826" w:rsidRDefault="009B4030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Nacrt ugovora u skladu s GDPR je sastavljen sa svim standardnim klauzulama, </w:t>
            </w:r>
            <w:r w:rsidR="00725826">
              <w:rPr>
                <w:rFonts w:asciiTheme="minorHAnsi" w:hAnsiTheme="minorHAnsi" w:cstheme="minorHAnsi"/>
                <w:sz w:val="22"/>
                <w:szCs w:val="22"/>
              </w:rPr>
              <w:t>ugovori su potpisani</w:t>
            </w:r>
          </w:p>
        </w:tc>
      </w:tr>
      <w:tr w:rsidR="009B4030" w:rsidRPr="00F542F4" w14:paraId="156B2816" w14:textId="77777777" w:rsidTr="00F31751">
        <w:tc>
          <w:tcPr>
            <w:tcW w:w="905" w:type="dxa"/>
            <w:vAlign w:val="center"/>
          </w:tcPr>
          <w:p w14:paraId="300ED4A0" w14:textId="77777777" w:rsidR="009B4030" w:rsidRPr="009B4030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-S-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48</w:t>
            </w:r>
          </w:p>
        </w:tc>
        <w:tc>
          <w:tcPr>
            <w:tcW w:w="2634" w:type="dxa"/>
            <w:vAlign w:val="center"/>
          </w:tcPr>
          <w:p w14:paraId="43FFBFC3" w14:textId="77777777" w:rsidR="009B4030" w:rsidRPr="00F542F4" w:rsidRDefault="009B4030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Jesu li identificirani poslužitelji usluge </w:t>
            </w:r>
            <w:proofErr w:type="spellStart"/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Cloud</w:t>
            </w:r>
            <w:proofErr w:type="spellEnd"/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?</w:t>
            </w:r>
          </w:p>
        </w:tc>
        <w:tc>
          <w:tcPr>
            <w:tcW w:w="851" w:type="dxa"/>
            <w:shd w:val="clear" w:color="auto" w:fill="00B050"/>
            <w:vAlign w:val="center"/>
          </w:tcPr>
          <w:p w14:paraId="456C85AD" w14:textId="77777777" w:rsidR="009B4030" w:rsidRPr="00F542F4" w:rsidRDefault="009B4030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6F511A4E" w14:textId="2F17A4BF" w:rsidR="009B4030" w:rsidRPr="007C1C50" w:rsidRDefault="009B4030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</w:pPr>
            <w:r w:rsidRPr="007D60C2">
              <w:rPr>
                <w:rFonts w:asciiTheme="minorHAnsi" w:hAnsiTheme="minorHAnsi" w:cstheme="minorHAnsi"/>
                <w:sz w:val="22"/>
                <w:szCs w:val="22"/>
              </w:rPr>
              <w:t>Tvrtka ko</w:t>
            </w:r>
            <w:r w:rsidR="00A95F24">
              <w:rPr>
                <w:rFonts w:asciiTheme="minorHAnsi" w:hAnsiTheme="minorHAnsi" w:cstheme="minorHAnsi"/>
                <w:sz w:val="22"/>
                <w:szCs w:val="22"/>
              </w:rPr>
              <w:t xml:space="preserve">risti </w:t>
            </w:r>
            <w:r w:rsidR="00725826">
              <w:rPr>
                <w:rFonts w:asciiTheme="minorHAnsi" w:hAnsiTheme="minorHAnsi" w:cstheme="minorHAnsi"/>
                <w:sz w:val="22"/>
                <w:szCs w:val="22"/>
              </w:rPr>
              <w:t>Office 365 za koju Microsof</w:t>
            </w:r>
            <w:r w:rsidR="00843EB8">
              <w:rPr>
                <w:rFonts w:asciiTheme="minorHAnsi" w:hAnsiTheme="minorHAnsi" w:cstheme="minorHAnsi"/>
                <w:sz w:val="22"/>
                <w:szCs w:val="22"/>
              </w:rPr>
              <w:t xml:space="preserve">t ima valjanu </w:t>
            </w:r>
            <w:hyperlink r:id="rId11" w:history="1">
              <w:r w:rsidR="00843EB8" w:rsidRPr="00843EB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usklađenost GDPR-om</w:t>
              </w:r>
            </w:hyperlink>
            <w:r w:rsidR="00843EB8">
              <w:rPr>
                <w:rFonts w:asciiTheme="minorHAnsi" w:hAnsiTheme="minorHAnsi" w:cstheme="minorHAnsi"/>
                <w:sz w:val="22"/>
                <w:szCs w:val="22"/>
              </w:rPr>
              <w:t xml:space="preserve">, te </w:t>
            </w:r>
            <w:r w:rsidR="00CB3BE7">
              <w:rPr>
                <w:rFonts w:asciiTheme="minorHAnsi" w:hAnsiTheme="minorHAnsi" w:cstheme="minorHAnsi"/>
                <w:sz w:val="22"/>
                <w:szCs w:val="22"/>
              </w:rPr>
              <w:t xml:space="preserve">IT </w:t>
            </w:r>
            <w:r w:rsidR="00843EB8">
              <w:rPr>
                <w:rFonts w:asciiTheme="minorHAnsi" w:hAnsiTheme="minorHAnsi" w:cstheme="minorHAnsi"/>
                <w:sz w:val="22"/>
                <w:szCs w:val="22"/>
              </w:rPr>
              <w:t xml:space="preserve">koristi </w:t>
            </w:r>
            <w:r w:rsidR="00CB3BE7" w:rsidRPr="00CB3BE7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xxx</w:t>
            </w:r>
            <w:r w:rsidR="00CB3B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95F24">
              <w:rPr>
                <w:rFonts w:asciiTheme="minorHAnsi" w:hAnsiTheme="minorHAnsi" w:cstheme="minorHAnsi"/>
                <w:sz w:val="22"/>
                <w:szCs w:val="22"/>
              </w:rPr>
              <w:t>uslugu</w:t>
            </w:r>
            <w:r w:rsidR="00843EB8">
              <w:rPr>
                <w:rFonts w:asciiTheme="minorHAnsi" w:hAnsiTheme="minorHAnsi" w:cstheme="minorHAnsi"/>
                <w:sz w:val="22"/>
                <w:szCs w:val="22"/>
              </w:rPr>
              <w:t xml:space="preserve"> koja je </w:t>
            </w:r>
            <w:r w:rsidR="00D00F60">
              <w:rPr>
                <w:rFonts w:asciiTheme="minorHAnsi" w:hAnsiTheme="minorHAnsi" w:cstheme="minorHAnsi"/>
                <w:sz w:val="22"/>
                <w:szCs w:val="22"/>
              </w:rPr>
              <w:t>u projektu usklađenja sa GDPR-om.</w:t>
            </w:r>
          </w:p>
        </w:tc>
      </w:tr>
      <w:tr w:rsidR="009B4030" w:rsidRPr="00F542F4" w14:paraId="15715610" w14:textId="77777777" w:rsidTr="00CB3BE7">
        <w:tc>
          <w:tcPr>
            <w:tcW w:w="905" w:type="dxa"/>
            <w:vAlign w:val="center"/>
          </w:tcPr>
          <w:p w14:paraId="4AED904F" w14:textId="77777777" w:rsidR="009B4030" w:rsidRPr="009B4030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-S-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49</w:t>
            </w:r>
          </w:p>
        </w:tc>
        <w:tc>
          <w:tcPr>
            <w:tcW w:w="2634" w:type="dxa"/>
            <w:vAlign w:val="center"/>
          </w:tcPr>
          <w:p w14:paraId="16C60902" w14:textId="77777777" w:rsidR="009B4030" w:rsidRPr="00F542F4" w:rsidRDefault="009B4030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Je li identificiran svaki status izvršitelja obrade podataka?</w:t>
            </w:r>
          </w:p>
        </w:tc>
        <w:tc>
          <w:tcPr>
            <w:tcW w:w="851" w:type="dxa"/>
            <w:shd w:val="clear" w:color="auto" w:fill="FFC000"/>
            <w:vAlign w:val="center"/>
          </w:tcPr>
          <w:p w14:paraId="46545131" w14:textId="77777777" w:rsidR="009B4030" w:rsidRPr="00F542F4" w:rsidRDefault="009B4030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6FF1443B" w14:textId="77777777" w:rsidR="009B4030" w:rsidRDefault="009B4030" w:rsidP="0051289E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Da, osim </w:t>
            </w:r>
            <w:r w:rsidR="00CB3BE7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priprema </w:t>
            </w: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sklapanja novog ugovora, Društvo 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j</w:t>
            </w: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e pripremi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lo</w:t>
            </w: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upitnik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e</w:t>
            </w: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za analizu usklađenosti partnera </w:t>
            </w:r>
          </w:p>
          <w:p w14:paraId="56E47535" w14:textId="15D37BC1" w:rsidR="00CB3BE7" w:rsidRPr="00F542F4" w:rsidRDefault="00CB3BE7" w:rsidP="0051289E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7C1C50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PREPORUKA: nastaviti sa započetim aktivnostima</w:t>
            </w:r>
          </w:p>
        </w:tc>
      </w:tr>
      <w:tr w:rsidR="009B4030" w:rsidRPr="00F542F4" w14:paraId="5891C9C7" w14:textId="77777777" w:rsidTr="00E4030B">
        <w:tc>
          <w:tcPr>
            <w:tcW w:w="905" w:type="dxa"/>
            <w:vAlign w:val="center"/>
          </w:tcPr>
          <w:p w14:paraId="37FF5531" w14:textId="77777777" w:rsidR="009B4030" w:rsidRPr="009B4030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-S-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50</w:t>
            </w:r>
          </w:p>
        </w:tc>
        <w:tc>
          <w:tcPr>
            <w:tcW w:w="2634" w:type="dxa"/>
            <w:vAlign w:val="center"/>
          </w:tcPr>
          <w:p w14:paraId="5974072D" w14:textId="77777777" w:rsidR="009B4030" w:rsidRPr="00F542F4" w:rsidRDefault="009B4030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Postoje li ugovori u skladu s GDPR-om kako bi pokrili  obrade podataka u </w:t>
            </w:r>
            <w:proofErr w:type="spellStart"/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Cloudu</w:t>
            </w:r>
            <w:proofErr w:type="spellEnd"/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?</w:t>
            </w:r>
          </w:p>
        </w:tc>
        <w:tc>
          <w:tcPr>
            <w:tcW w:w="851" w:type="dxa"/>
            <w:shd w:val="clear" w:color="auto" w:fill="FFC000"/>
            <w:vAlign w:val="center"/>
          </w:tcPr>
          <w:p w14:paraId="53442309" w14:textId="77777777" w:rsidR="009B4030" w:rsidRPr="00F542F4" w:rsidRDefault="009B4030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5BF58960" w14:textId="21FCC522" w:rsidR="00E4030B" w:rsidRDefault="00E4030B" w:rsidP="00E4030B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Ugovori </w:t>
            </w:r>
            <w:r w:rsidR="00725826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su u fazi potpisivanja</w:t>
            </w:r>
          </w:p>
          <w:p w14:paraId="7800FA5D" w14:textId="5368D57B" w:rsidR="009B4030" w:rsidRPr="00F542F4" w:rsidRDefault="00E4030B" w:rsidP="00E4030B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7C1C50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PREPORUKA: nastaviti sa započetim aktivnostima</w:t>
            </w:r>
          </w:p>
        </w:tc>
      </w:tr>
      <w:tr w:rsidR="009B4030" w:rsidRPr="00F542F4" w14:paraId="61D3C716" w14:textId="77777777" w:rsidTr="00CB3BE7">
        <w:tc>
          <w:tcPr>
            <w:tcW w:w="905" w:type="dxa"/>
            <w:vAlign w:val="center"/>
          </w:tcPr>
          <w:p w14:paraId="6BF6CB34" w14:textId="77777777" w:rsidR="009B4030" w:rsidRPr="009B4030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-S-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51</w:t>
            </w:r>
          </w:p>
        </w:tc>
        <w:tc>
          <w:tcPr>
            <w:tcW w:w="2634" w:type="dxa"/>
            <w:vAlign w:val="center"/>
          </w:tcPr>
          <w:p w14:paraId="75DE8A04" w14:textId="77777777" w:rsidR="009B4030" w:rsidRPr="00F542F4" w:rsidRDefault="009B4030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Kako se odabire izvršitelj obrade?</w:t>
            </w:r>
          </w:p>
        </w:tc>
        <w:tc>
          <w:tcPr>
            <w:tcW w:w="851" w:type="dxa"/>
            <w:shd w:val="clear" w:color="auto" w:fill="FFC000"/>
            <w:vAlign w:val="center"/>
          </w:tcPr>
          <w:p w14:paraId="7561ACAB" w14:textId="77777777" w:rsidR="009B4030" w:rsidRPr="00F542F4" w:rsidRDefault="009B4030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00749D7A" w14:textId="77777777" w:rsidR="009B4030" w:rsidRDefault="00725826" w:rsidP="007C1C50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Definirana je procedura odabira izvršitelja obrade</w:t>
            </w:r>
            <w:r w:rsidR="009B4030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. GDPR Upitnik </w:t>
            </w:r>
            <w:r w:rsidR="00CB3BE7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ni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je dio </w:t>
            </w:r>
            <w:r w:rsidR="009B4030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standardne procedure za odabir izvršitelja obrade.</w:t>
            </w:r>
          </w:p>
          <w:p w14:paraId="4A741198" w14:textId="41823A07" w:rsidR="00CB3BE7" w:rsidRPr="00F542F4" w:rsidRDefault="00CB3BE7" w:rsidP="007C1C50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7C1C50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PREPORUKA: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uključiti GDPR u okvir standardne procedure za odabir izvršitelja obrade</w:t>
            </w:r>
          </w:p>
        </w:tc>
      </w:tr>
      <w:tr w:rsidR="009B4030" w:rsidRPr="00F542F4" w14:paraId="0A75F364" w14:textId="77777777" w:rsidTr="00CB3BE7">
        <w:tc>
          <w:tcPr>
            <w:tcW w:w="905" w:type="dxa"/>
            <w:vAlign w:val="center"/>
          </w:tcPr>
          <w:p w14:paraId="14899327" w14:textId="77777777" w:rsidR="009B4030" w:rsidRPr="009B4030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lastRenderedPageBreak/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-S-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52</w:t>
            </w:r>
          </w:p>
        </w:tc>
        <w:tc>
          <w:tcPr>
            <w:tcW w:w="2634" w:type="dxa"/>
            <w:vAlign w:val="center"/>
          </w:tcPr>
          <w:p w14:paraId="7CDEF1D1" w14:textId="77777777" w:rsidR="009B4030" w:rsidRPr="00F542F4" w:rsidRDefault="009B4030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Postupak pokretanja ugovora (npr. Procjena rizika dobavljača)?</w:t>
            </w:r>
          </w:p>
        </w:tc>
        <w:tc>
          <w:tcPr>
            <w:tcW w:w="851" w:type="dxa"/>
            <w:shd w:val="clear" w:color="auto" w:fill="FFC000"/>
            <w:vAlign w:val="center"/>
          </w:tcPr>
          <w:p w14:paraId="0FEFD70A" w14:textId="77777777" w:rsidR="009B4030" w:rsidRPr="00F542F4" w:rsidRDefault="009B4030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1EA0A9EA" w14:textId="77777777" w:rsidR="009B4030" w:rsidRDefault="00BE1105" w:rsidP="00BE1105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Postupak je definiran </w:t>
            </w:r>
            <w:r w:rsidR="00CB3BE7">
              <w:rPr>
                <w:rFonts w:asciiTheme="minorHAnsi" w:hAnsiTheme="minorHAnsi" w:cstheme="minorHAnsi"/>
                <w:sz w:val="22"/>
                <w:szCs w:val="22"/>
              </w:rPr>
              <w:t xml:space="preserve">ali nije formaliziran </w:t>
            </w:r>
          </w:p>
          <w:p w14:paraId="09D34E77" w14:textId="4151151F" w:rsidR="00CB3BE7" w:rsidRPr="00F542F4" w:rsidRDefault="00CB3BE7" w:rsidP="00BE1105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7C1C50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PREPORUKA: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formalizirati postupak pokretanja ugovora </w:t>
            </w:r>
          </w:p>
        </w:tc>
      </w:tr>
      <w:tr w:rsidR="009B4030" w:rsidRPr="00F542F4" w14:paraId="18B1028E" w14:textId="77777777" w:rsidTr="00BE1105">
        <w:tc>
          <w:tcPr>
            <w:tcW w:w="905" w:type="dxa"/>
            <w:vAlign w:val="center"/>
          </w:tcPr>
          <w:p w14:paraId="6A06F3BB" w14:textId="77777777" w:rsidR="009B4030" w:rsidRPr="009B4030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-S-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53</w:t>
            </w:r>
          </w:p>
        </w:tc>
        <w:tc>
          <w:tcPr>
            <w:tcW w:w="2634" w:type="dxa"/>
            <w:vAlign w:val="center"/>
          </w:tcPr>
          <w:p w14:paraId="27C133D0" w14:textId="77777777" w:rsidR="009B4030" w:rsidRPr="00F542F4" w:rsidRDefault="009B4030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Koriste</w:t>
            </w: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li dobavljač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i</w:t>
            </w: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</w:t>
            </w:r>
            <w:proofErr w:type="spellStart"/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podizvršitelje</w:t>
            </w:r>
            <w:proofErr w:type="spellEnd"/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?</w:t>
            </w:r>
          </w:p>
        </w:tc>
        <w:tc>
          <w:tcPr>
            <w:tcW w:w="851" w:type="dxa"/>
            <w:shd w:val="clear" w:color="auto" w:fill="00B050"/>
            <w:vAlign w:val="center"/>
          </w:tcPr>
          <w:p w14:paraId="39ED7519" w14:textId="77777777" w:rsidR="009B4030" w:rsidRPr="00F542F4" w:rsidRDefault="009B4030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7E4E30BF" w14:textId="733F7895" w:rsidR="009B4030" w:rsidRPr="00F542F4" w:rsidRDefault="00BE1105" w:rsidP="00BE1105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U slučajevima kada se koriste </w:t>
            </w:r>
            <w:proofErr w:type="spellStart"/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podizvršitelji</w:t>
            </w:r>
            <w:proofErr w:type="spellEnd"/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, voditelj obrade je dopustio tu mogućnost</w:t>
            </w:r>
          </w:p>
        </w:tc>
      </w:tr>
      <w:tr w:rsidR="009B4030" w:rsidRPr="00F542F4" w14:paraId="7F86E618" w14:textId="77777777" w:rsidTr="00725826">
        <w:tc>
          <w:tcPr>
            <w:tcW w:w="905" w:type="dxa"/>
            <w:vAlign w:val="center"/>
          </w:tcPr>
          <w:p w14:paraId="59BBBC1B" w14:textId="77777777" w:rsidR="009B4030" w:rsidRPr="009B4030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-S-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54</w:t>
            </w:r>
          </w:p>
        </w:tc>
        <w:tc>
          <w:tcPr>
            <w:tcW w:w="2634" w:type="dxa"/>
            <w:vAlign w:val="center"/>
          </w:tcPr>
          <w:p w14:paraId="122C2C55" w14:textId="69821583" w:rsidR="009B4030" w:rsidRPr="00F542F4" w:rsidRDefault="009B4030" w:rsidP="00725826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Pregled ugovora (npr. Odgovarajuća klauzula o zaštiti </w:t>
            </w:r>
            <w:r w:rsidR="00725826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privatnosti </w:t>
            </w: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i zaštiti podataka)?</w:t>
            </w:r>
          </w:p>
        </w:tc>
        <w:tc>
          <w:tcPr>
            <w:tcW w:w="851" w:type="dxa"/>
            <w:shd w:val="clear" w:color="auto" w:fill="00B050"/>
            <w:vAlign w:val="center"/>
          </w:tcPr>
          <w:p w14:paraId="43AD6829" w14:textId="77777777" w:rsidR="009B4030" w:rsidRPr="00F542F4" w:rsidRDefault="009B4030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6E81B7F8" w14:textId="5D485F75" w:rsidR="00725826" w:rsidRPr="00F542F4" w:rsidRDefault="00725826" w:rsidP="00725826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Da, predviđeno je da svaki novi ugovor sadržava klauzulu o zaštitit podataka i zaštiti privatnosti</w:t>
            </w:r>
          </w:p>
          <w:p w14:paraId="017BA573" w14:textId="670ECAF3" w:rsidR="009B4030" w:rsidRPr="00F542F4" w:rsidRDefault="009B4030" w:rsidP="007C1C50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</w:tr>
      <w:tr w:rsidR="009B4030" w:rsidRPr="00F542F4" w14:paraId="606E58FF" w14:textId="77777777" w:rsidTr="009B4030">
        <w:tc>
          <w:tcPr>
            <w:tcW w:w="905" w:type="dxa"/>
          </w:tcPr>
          <w:p w14:paraId="75362532" w14:textId="77777777" w:rsidR="009B4030" w:rsidRPr="00F542F4" w:rsidRDefault="009B4030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  <w:tc>
          <w:tcPr>
            <w:tcW w:w="2634" w:type="dxa"/>
            <w:vAlign w:val="center"/>
          </w:tcPr>
          <w:p w14:paraId="393DEBEC" w14:textId="77777777" w:rsidR="009B4030" w:rsidRPr="00F542F4" w:rsidRDefault="009B4030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79080D9" w14:textId="77777777" w:rsidR="009B4030" w:rsidRPr="00F542F4" w:rsidRDefault="009B4030" w:rsidP="000C4C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1DABBC95" w14:textId="77777777" w:rsidR="009B4030" w:rsidRPr="00F542F4" w:rsidRDefault="009B4030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</w:tr>
      <w:tr w:rsidR="009B4030" w:rsidRPr="00F542F4" w14:paraId="340200C4" w14:textId="77777777" w:rsidTr="009B4030">
        <w:tc>
          <w:tcPr>
            <w:tcW w:w="905" w:type="dxa"/>
          </w:tcPr>
          <w:p w14:paraId="045929AC" w14:textId="77777777" w:rsidR="009B4030" w:rsidRDefault="009B4030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  <w:tc>
          <w:tcPr>
            <w:tcW w:w="2634" w:type="dxa"/>
            <w:vAlign w:val="center"/>
          </w:tcPr>
          <w:p w14:paraId="6BA068B3" w14:textId="77777777" w:rsidR="009B4030" w:rsidRPr="00F542F4" w:rsidRDefault="009B4030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Ukupna ocjena</w:t>
            </w:r>
          </w:p>
        </w:tc>
        <w:tc>
          <w:tcPr>
            <w:tcW w:w="851" w:type="dxa"/>
            <w:shd w:val="clear" w:color="auto" w:fill="FFC000"/>
            <w:vAlign w:val="center"/>
          </w:tcPr>
          <w:p w14:paraId="03DD843B" w14:textId="750F5310" w:rsidR="009B4030" w:rsidRPr="00F542F4" w:rsidRDefault="007B671C" w:rsidP="00A24E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2,7</w:t>
            </w:r>
          </w:p>
        </w:tc>
        <w:tc>
          <w:tcPr>
            <w:tcW w:w="4961" w:type="dxa"/>
            <w:vAlign w:val="center"/>
          </w:tcPr>
          <w:p w14:paraId="64267FCE" w14:textId="77777777" w:rsidR="009B4030" w:rsidRPr="00F542F4" w:rsidRDefault="009B4030" w:rsidP="000C4C4F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</w:tr>
      <w:bookmarkEnd w:id="11"/>
    </w:tbl>
    <w:p w14:paraId="4BE42D81" w14:textId="77777777" w:rsidR="00595AD0" w:rsidRPr="00F542F4" w:rsidRDefault="00595AD0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</w:p>
    <w:p w14:paraId="0BB28096" w14:textId="77777777" w:rsidR="00595AD0" w:rsidRPr="00F542F4" w:rsidRDefault="00595AD0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</w:p>
    <w:p w14:paraId="59FBC259" w14:textId="77777777" w:rsidR="00595AD0" w:rsidRPr="00F542F4" w:rsidRDefault="00D26030" w:rsidP="00F5079B">
      <w:pPr>
        <w:pStyle w:val="Heading1"/>
        <w:rPr>
          <w:shd w:val="clear" w:color="auto" w:fill="FFFFFF"/>
        </w:rPr>
      </w:pPr>
      <w:bookmarkStart w:id="12" w:name="_Toc514769235"/>
      <w:r>
        <w:rPr>
          <w:shd w:val="clear" w:color="auto" w:fill="FFFFFF"/>
        </w:rPr>
        <w:lastRenderedPageBreak/>
        <w:t>S</w:t>
      </w:r>
      <w:r w:rsidR="00595AD0" w:rsidRPr="00F542F4">
        <w:rPr>
          <w:shd w:val="clear" w:color="auto" w:fill="FFFFFF"/>
        </w:rPr>
        <w:t>ustav za upravljanje osobnim informacijama</w:t>
      </w:r>
      <w:bookmarkEnd w:id="12"/>
    </w:p>
    <w:p w14:paraId="2A5BB197" w14:textId="77777777" w:rsidR="00595AD0" w:rsidRPr="00F542F4" w:rsidRDefault="00595AD0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Pitanje koje se često postavlja: "</w:t>
      </w:r>
      <w:r w:rsidRPr="00F542F4">
        <w:rPr>
          <w:rFonts w:asciiTheme="minorHAnsi" w:hAnsiTheme="minorHAnsi" w:cstheme="minorHAnsi"/>
          <w:i/>
          <w:color w:val="212121"/>
          <w:sz w:val="22"/>
          <w:szCs w:val="22"/>
          <w:shd w:val="clear" w:color="auto" w:fill="FFFFFF"/>
        </w:rPr>
        <w:t>Kako znamo da smo usklađeni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?" Odgovor je da tvrtka ima dokaze koji podržavaju zakonitu osnovu za obradu podataka koje obrađuje, bilo kao voditelj obrade ili kao izvršitelj obrade. Na primjer, ima li tvrtka suglasnost za </w:t>
      </w:r>
      <w:r w:rsidR="00C807C8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obradu 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podat</w:t>
      </w:r>
      <w:r w:rsidR="00C807C8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a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k</w:t>
      </w:r>
      <w:r w:rsidR="00C807C8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a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koje obrađuje? U nastavku je koristan popis za provjeru pri razmatranju pristanka.</w:t>
      </w:r>
    </w:p>
    <w:p w14:paraId="1AB8BEDB" w14:textId="77777777" w:rsidR="007E1069" w:rsidRPr="00F542F4" w:rsidRDefault="007E1069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</w:p>
    <w:p w14:paraId="3C7E9899" w14:textId="77777777" w:rsidR="00595AD0" w:rsidRPr="00F542F4" w:rsidRDefault="00595AD0" w:rsidP="00595AD0">
      <w:pPr>
        <w:jc w:val="both"/>
        <w:rPr>
          <w:rFonts w:asciiTheme="minorHAnsi" w:hAnsiTheme="minorHAnsi" w:cstheme="minorHAnsi"/>
          <w:b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b/>
          <w:color w:val="212121"/>
          <w:sz w:val="22"/>
          <w:szCs w:val="22"/>
          <w:shd w:val="clear" w:color="auto" w:fill="FFFFFF"/>
        </w:rPr>
        <w:t>Traženje pristanka</w:t>
      </w:r>
    </w:p>
    <w:p w14:paraId="5FB0F288" w14:textId="77777777" w:rsidR="00595AD0" w:rsidRPr="00F542F4" w:rsidRDefault="00595AD0" w:rsidP="00F20A1F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Provjer</w:t>
      </w:r>
      <w:r w:rsidR="00026B1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eno je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da je pristanak najprikladnija zakonska osnova za obradu.</w:t>
      </w:r>
    </w:p>
    <w:p w14:paraId="22553A27" w14:textId="77777777" w:rsidR="00595AD0" w:rsidRPr="00F542F4" w:rsidRDefault="00595AD0" w:rsidP="00F20A1F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Naprav</w:t>
      </w:r>
      <w:r w:rsidR="00026B1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ljen je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zahtjev za pristankom koji je istaknut i od</w:t>
      </w:r>
      <w:r w:rsidR="00026B1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vojen od </w:t>
      </w:r>
      <w:r w:rsidR="00C807C8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drugih </w:t>
      </w:r>
      <w:r w:rsidR="00026B1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uvjeta i odredbi</w:t>
      </w:r>
    </w:p>
    <w:p w14:paraId="3AA4AF7A" w14:textId="77777777" w:rsidR="00595AD0" w:rsidRPr="00F542F4" w:rsidRDefault="00595AD0" w:rsidP="00F20A1F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Ne upotrebljava</w:t>
      </w:r>
      <w:r w:rsidR="00026B1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ju se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unaprijed označen</w:t>
      </w:r>
      <w:r w:rsidR="00026B1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i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okvir</w:t>
      </w:r>
      <w:r w:rsidR="00026B1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i ili bilo koju druga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vrst</w:t>
      </w:r>
      <w:r w:rsidR="00026B1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a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pristanka prema zadanim postavkama.</w:t>
      </w:r>
    </w:p>
    <w:p w14:paraId="5AECB5D5" w14:textId="77777777" w:rsidR="00595AD0" w:rsidRPr="00F542F4" w:rsidRDefault="00595AD0" w:rsidP="00F20A1F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Koristi</w:t>
      </w:r>
      <w:r w:rsidR="00026B1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se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jasan, nedvosmislen jezik koji je lako razumljiv.</w:t>
      </w:r>
    </w:p>
    <w:p w14:paraId="46089667" w14:textId="77777777" w:rsidR="00595AD0" w:rsidRPr="00F542F4" w:rsidRDefault="00595AD0" w:rsidP="00F20A1F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Navodi</w:t>
      </w:r>
      <w:r w:rsidR="00026B1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se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</w:t>
      </w:r>
      <w:r w:rsidR="00026B1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svrha traženja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podat</w:t>
      </w:r>
      <w:r w:rsidR="00026B1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a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k</w:t>
      </w:r>
      <w:r w:rsidR="00C807C8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a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i što će</w:t>
      </w:r>
      <w:r w:rsidR="00026B1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se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učiniti s njima.</w:t>
      </w:r>
    </w:p>
    <w:p w14:paraId="527EC815" w14:textId="77777777" w:rsidR="00595AD0" w:rsidRPr="00F542F4" w:rsidRDefault="00026B10" w:rsidP="00F20A1F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Dane su informacije o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tvrtki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i treć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oj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stran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i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.</w:t>
      </w:r>
    </w:p>
    <w:p w14:paraId="64CE9F39" w14:textId="77777777" w:rsidR="00595AD0" w:rsidRPr="00F542F4" w:rsidRDefault="00026B10" w:rsidP="00F20A1F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Upućuju se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pojedinc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i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kako mogu povući svoj pristanak.</w:t>
      </w:r>
    </w:p>
    <w:p w14:paraId="65BF467D" w14:textId="77777777" w:rsidR="00595AD0" w:rsidRPr="00F542F4" w:rsidRDefault="00595AD0" w:rsidP="00F20A1F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Osigurava</w:t>
      </w:r>
      <w:r w:rsidR="00026B1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se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da pojedinac može odbiti pristanak bez </w:t>
      </w:r>
      <w:r w:rsidR="00EE742E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bilo kakvih posljedica.</w:t>
      </w:r>
    </w:p>
    <w:p w14:paraId="7600221E" w14:textId="77777777" w:rsidR="00595AD0" w:rsidRPr="00F542F4" w:rsidRDefault="00595AD0" w:rsidP="00F20A1F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Ne daje</w:t>
      </w:r>
      <w:r w:rsidR="00026B1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se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pristanak kao preduvjet </w:t>
      </w:r>
      <w:r w:rsidR="00C807C8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bilo kakve druge 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usluge.</w:t>
      </w:r>
    </w:p>
    <w:p w14:paraId="7E29CAA3" w14:textId="77777777" w:rsidR="007E1069" w:rsidRPr="00F542F4" w:rsidRDefault="007E1069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</w:p>
    <w:p w14:paraId="244FC53B" w14:textId="77777777" w:rsidR="00595AD0" w:rsidRPr="00F542F4" w:rsidRDefault="00595AD0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Bilježenje pristanaka</w:t>
      </w:r>
    </w:p>
    <w:p w14:paraId="234E1F35" w14:textId="77777777" w:rsidR="00595AD0" w:rsidRPr="00F542F4" w:rsidRDefault="00C807C8" w:rsidP="00F20A1F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Čuva se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evidenciju o tome kada i kako 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je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dobi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ven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pristanak od pojedinca.</w:t>
      </w:r>
    </w:p>
    <w:p w14:paraId="071005A1" w14:textId="77777777" w:rsidR="00595AD0" w:rsidRPr="00F542F4" w:rsidRDefault="00C807C8" w:rsidP="00F20A1F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Čuva se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evidenciju o onome što je 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pojedincima 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rečeno u to vrijeme.</w:t>
      </w:r>
    </w:p>
    <w:p w14:paraId="0CB4AF02" w14:textId="77777777" w:rsidR="007E1069" w:rsidRPr="00F542F4" w:rsidRDefault="007E1069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</w:p>
    <w:p w14:paraId="0AAA9814" w14:textId="77777777" w:rsidR="00595AD0" w:rsidRPr="00F542F4" w:rsidRDefault="00595AD0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Upravljanje pristankom</w:t>
      </w:r>
    </w:p>
    <w:p w14:paraId="4D98DB28" w14:textId="77777777" w:rsidR="00595AD0" w:rsidRPr="00F542F4" w:rsidRDefault="00595AD0" w:rsidP="00F20A1F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Redovito </w:t>
      </w:r>
      <w:r w:rsidR="00C807C8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se 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pregledava pristanak kako bi</w:t>
      </w:r>
      <w:r w:rsidR="00C807C8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se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provjeril</w:t>
      </w:r>
      <w:r w:rsidR="00C807C8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o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da se odnos, obrada i svrhe nisu promijenili.</w:t>
      </w:r>
    </w:p>
    <w:p w14:paraId="7C1C6797" w14:textId="77777777" w:rsidR="00EE742E" w:rsidRPr="00F542F4" w:rsidRDefault="00C807C8" w:rsidP="00F20A1F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Postoje procesi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za osvježavanje pristanka u odgovarajućim intervalima</w:t>
      </w:r>
    </w:p>
    <w:p w14:paraId="68BF18CB" w14:textId="77777777" w:rsidR="00595AD0" w:rsidRPr="00F542F4" w:rsidRDefault="00595AD0" w:rsidP="00F20A1F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Pojednostavljuje</w:t>
      </w:r>
      <w:r w:rsidR="00EE742E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se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pojedincima da u bilo kojem trenutku povuku svoje pristanak i </w:t>
      </w:r>
      <w:r w:rsidR="00EE742E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upućuju se kako to učiniti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.</w:t>
      </w:r>
    </w:p>
    <w:p w14:paraId="06271737" w14:textId="77777777" w:rsidR="00595AD0" w:rsidRPr="00F542F4" w:rsidRDefault="00595AD0" w:rsidP="00F20A1F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Postupa</w:t>
      </w:r>
      <w:r w:rsidR="00C807C8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se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prema povlačenju suglasnosti što je prije moguće.</w:t>
      </w:r>
    </w:p>
    <w:p w14:paraId="24B248F0" w14:textId="77777777" w:rsidR="00595AD0" w:rsidRPr="00F542F4" w:rsidRDefault="00595AD0" w:rsidP="00595AD0">
      <w:pPr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br w:type="page"/>
      </w:r>
    </w:p>
    <w:p w14:paraId="66A4DC41" w14:textId="77777777" w:rsidR="00595AD0" w:rsidRDefault="00595AD0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lastRenderedPageBreak/>
        <w:t>Ovaj odjeljak istražuje i drugu potrebnu dokumentaciju.</w:t>
      </w:r>
    </w:p>
    <w:p w14:paraId="5DA284E0" w14:textId="77777777" w:rsidR="009B4030" w:rsidRPr="00F542F4" w:rsidRDefault="009B4030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2483"/>
        <w:gridCol w:w="10"/>
        <w:gridCol w:w="726"/>
        <w:gridCol w:w="5144"/>
      </w:tblGrid>
      <w:tr w:rsidR="009B4030" w:rsidRPr="009B4030" w14:paraId="11C7CE9F" w14:textId="77777777" w:rsidTr="009B4030">
        <w:tc>
          <w:tcPr>
            <w:tcW w:w="988" w:type="dxa"/>
            <w:shd w:val="clear" w:color="auto" w:fill="244061" w:themeFill="accent1" w:themeFillShade="80"/>
          </w:tcPr>
          <w:p w14:paraId="3ED0685B" w14:textId="77777777" w:rsidR="009B4030" w:rsidRPr="009B4030" w:rsidRDefault="009B4030" w:rsidP="009B40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Šifra</w:t>
            </w:r>
          </w:p>
        </w:tc>
        <w:tc>
          <w:tcPr>
            <w:tcW w:w="2483" w:type="dxa"/>
            <w:shd w:val="clear" w:color="auto" w:fill="244061" w:themeFill="accent1" w:themeFillShade="80"/>
          </w:tcPr>
          <w:p w14:paraId="5C4042E0" w14:textId="77777777" w:rsidR="009B4030" w:rsidRPr="009B4030" w:rsidRDefault="009B4030" w:rsidP="009B40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Pitanje</w:t>
            </w:r>
          </w:p>
        </w:tc>
        <w:tc>
          <w:tcPr>
            <w:tcW w:w="736" w:type="dxa"/>
            <w:gridSpan w:val="2"/>
            <w:shd w:val="clear" w:color="auto" w:fill="244061" w:themeFill="accent1" w:themeFillShade="80"/>
          </w:tcPr>
          <w:p w14:paraId="285260B8" w14:textId="77777777" w:rsidR="009B4030" w:rsidRPr="009B4030" w:rsidRDefault="009B4030" w:rsidP="009B40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Ocjena</w:t>
            </w:r>
          </w:p>
        </w:tc>
        <w:tc>
          <w:tcPr>
            <w:tcW w:w="5144" w:type="dxa"/>
            <w:shd w:val="clear" w:color="auto" w:fill="244061" w:themeFill="accent1" w:themeFillShade="80"/>
          </w:tcPr>
          <w:p w14:paraId="7B554869" w14:textId="77777777" w:rsidR="009B4030" w:rsidRPr="009B4030" w:rsidRDefault="009B4030" w:rsidP="009B40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Bilješka</w:t>
            </w:r>
          </w:p>
        </w:tc>
      </w:tr>
      <w:tr w:rsidR="009B4030" w:rsidRPr="00F542F4" w14:paraId="6F62C40C" w14:textId="77777777" w:rsidTr="00A95F24">
        <w:tc>
          <w:tcPr>
            <w:tcW w:w="988" w:type="dxa"/>
            <w:vAlign w:val="center"/>
          </w:tcPr>
          <w:p w14:paraId="394E6196" w14:textId="77777777" w:rsidR="009B4030" w:rsidRPr="00F542F4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-PI-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55</w:t>
            </w:r>
          </w:p>
        </w:tc>
        <w:tc>
          <w:tcPr>
            <w:tcW w:w="2493" w:type="dxa"/>
            <w:gridSpan w:val="2"/>
            <w:vAlign w:val="center"/>
          </w:tcPr>
          <w:p w14:paraId="0F027756" w14:textId="77777777" w:rsidR="009B4030" w:rsidRPr="00F542F4" w:rsidRDefault="009B4030" w:rsidP="007C1C50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Jesu li dokumentirani 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svi </w:t>
            </w: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procesi 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privole</w:t>
            </w: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?</w:t>
            </w:r>
          </w:p>
        </w:tc>
        <w:tc>
          <w:tcPr>
            <w:tcW w:w="726" w:type="dxa"/>
            <w:shd w:val="clear" w:color="auto" w:fill="00B050"/>
            <w:vAlign w:val="center"/>
          </w:tcPr>
          <w:p w14:paraId="6CA8C86D" w14:textId="77777777" w:rsidR="009B4030" w:rsidRPr="00F542F4" w:rsidRDefault="009B4030" w:rsidP="007C1C50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5144" w:type="dxa"/>
            <w:vAlign w:val="center"/>
          </w:tcPr>
          <w:p w14:paraId="221DE18E" w14:textId="77777777" w:rsidR="009B4030" w:rsidRPr="00F542F4" w:rsidRDefault="00A95F24" w:rsidP="00A95F24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Da, procesi privole su dokumentirani i dio su zasebnog projekta</w:t>
            </w:r>
          </w:p>
        </w:tc>
      </w:tr>
      <w:tr w:rsidR="009B4030" w:rsidRPr="00F542F4" w14:paraId="6C4E8D40" w14:textId="77777777" w:rsidTr="009B4030">
        <w:tc>
          <w:tcPr>
            <w:tcW w:w="988" w:type="dxa"/>
            <w:vAlign w:val="center"/>
          </w:tcPr>
          <w:p w14:paraId="3B07FACB" w14:textId="77777777" w:rsidR="009B4030" w:rsidRPr="00F542F4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-PI-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56</w:t>
            </w:r>
          </w:p>
        </w:tc>
        <w:tc>
          <w:tcPr>
            <w:tcW w:w="2493" w:type="dxa"/>
            <w:gridSpan w:val="2"/>
            <w:vAlign w:val="center"/>
          </w:tcPr>
          <w:p w14:paraId="3C2D1018" w14:textId="77777777" w:rsidR="009B4030" w:rsidRPr="00F542F4" w:rsidRDefault="00A95F24" w:rsidP="00A95F24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Je </w:t>
            </w:r>
            <w:r w:rsidR="009B4030"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li 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Tvrtka </w:t>
            </w:r>
            <w:r w:rsidR="009B4030"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svjesn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a</w:t>
            </w:r>
            <w:r w:rsidR="009B4030"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za što treba pristanak a za što ne?</w:t>
            </w:r>
          </w:p>
        </w:tc>
        <w:tc>
          <w:tcPr>
            <w:tcW w:w="726" w:type="dxa"/>
            <w:shd w:val="clear" w:color="auto" w:fill="00B050"/>
            <w:vAlign w:val="center"/>
          </w:tcPr>
          <w:p w14:paraId="27CF3419" w14:textId="77777777" w:rsidR="009B4030" w:rsidRPr="00F542F4" w:rsidRDefault="009B4030" w:rsidP="007C1C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4" w:type="dxa"/>
            <w:vAlign w:val="center"/>
          </w:tcPr>
          <w:p w14:paraId="530E7295" w14:textId="77777777" w:rsidR="009B4030" w:rsidRPr="00F542F4" w:rsidRDefault="009B4030" w:rsidP="007C1C50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Da, tvrtka je svjesna što je legitiman interes obrade i za što treba pristanak</w:t>
            </w:r>
          </w:p>
        </w:tc>
      </w:tr>
      <w:tr w:rsidR="009B4030" w:rsidRPr="00F542F4" w14:paraId="2E75B62E" w14:textId="77777777" w:rsidTr="009B4030">
        <w:tc>
          <w:tcPr>
            <w:tcW w:w="988" w:type="dxa"/>
            <w:vAlign w:val="center"/>
          </w:tcPr>
          <w:p w14:paraId="1C8DC943" w14:textId="77777777" w:rsidR="009B4030" w:rsidRPr="00F542F4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-PI-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57</w:t>
            </w:r>
          </w:p>
        </w:tc>
        <w:tc>
          <w:tcPr>
            <w:tcW w:w="2493" w:type="dxa"/>
            <w:gridSpan w:val="2"/>
            <w:vAlign w:val="center"/>
          </w:tcPr>
          <w:p w14:paraId="066ED04E" w14:textId="47FC3B59" w:rsidR="009B4030" w:rsidRPr="00F542F4" w:rsidRDefault="009B4030" w:rsidP="007C1C50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Je</w:t>
            </w:r>
            <w:r w:rsidR="005C3090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</w:t>
            </w: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li </w:t>
            </w:r>
            <w:r w:rsidR="005C3090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Tvrtka </w:t>
            </w: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svjesn</w:t>
            </w:r>
            <w:r w:rsidR="005C3090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a</w:t>
            </w: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različite osnove koja predstavlja legitiman pristanak?</w:t>
            </w:r>
          </w:p>
        </w:tc>
        <w:tc>
          <w:tcPr>
            <w:tcW w:w="726" w:type="dxa"/>
            <w:shd w:val="clear" w:color="auto" w:fill="00B050"/>
            <w:vAlign w:val="center"/>
          </w:tcPr>
          <w:p w14:paraId="643A0651" w14:textId="77777777" w:rsidR="009B4030" w:rsidRPr="00F542F4" w:rsidRDefault="009B4030" w:rsidP="007C1C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4" w:type="dxa"/>
            <w:vAlign w:val="center"/>
          </w:tcPr>
          <w:p w14:paraId="2111444B" w14:textId="77777777" w:rsidR="009B4030" w:rsidRPr="00F542F4" w:rsidRDefault="009B4030" w:rsidP="007C1C50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Da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, tvrtka je svjesna različitih osnova obrada-.</w:t>
            </w:r>
          </w:p>
        </w:tc>
      </w:tr>
      <w:tr w:rsidR="009B4030" w:rsidRPr="00F542F4" w14:paraId="759B0941" w14:textId="77777777" w:rsidTr="00A95F24">
        <w:tc>
          <w:tcPr>
            <w:tcW w:w="988" w:type="dxa"/>
            <w:vAlign w:val="center"/>
          </w:tcPr>
          <w:p w14:paraId="74DAE0BE" w14:textId="77777777" w:rsidR="009B4030" w:rsidRPr="00F542F4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-PI-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58</w:t>
            </w:r>
          </w:p>
        </w:tc>
        <w:tc>
          <w:tcPr>
            <w:tcW w:w="2493" w:type="dxa"/>
            <w:gridSpan w:val="2"/>
            <w:vAlign w:val="center"/>
          </w:tcPr>
          <w:p w14:paraId="0BECD7A8" w14:textId="77777777" w:rsidR="009B4030" w:rsidRPr="00F542F4" w:rsidRDefault="009B4030" w:rsidP="00A95F24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Ima li </w:t>
            </w:r>
            <w:r w:rsidR="00A95F2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Tvrtka </w:t>
            </w: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pravila za pristanak i povlačenje 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privole</w:t>
            </w: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?</w:t>
            </w:r>
          </w:p>
        </w:tc>
        <w:tc>
          <w:tcPr>
            <w:tcW w:w="726" w:type="dxa"/>
            <w:shd w:val="clear" w:color="auto" w:fill="00B050"/>
            <w:vAlign w:val="center"/>
          </w:tcPr>
          <w:p w14:paraId="1819FA9C" w14:textId="77777777" w:rsidR="009B4030" w:rsidRPr="00F542F4" w:rsidRDefault="009B4030" w:rsidP="007C1C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4" w:type="dxa"/>
            <w:vAlign w:val="center"/>
          </w:tcPr>
          <w:p w14:paraId="37AFFD73" w14:textId="77777777" w:rsidR="009B4030" w:rsidRPr="00F542F4" w:rsidRDefault="00A95F24" w:rsidP="007C1C50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Da, Tvrtka je izradila </w:t>
            </w:r>
            <w:r w:rsidR="009B4030"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pravila </w:t>
            </w:r>
          </w:p>
        </w:tc>
      </w:tr>
      <w:tr w:rsidR="009B4030" w:rsidRPr="00F542F4" w14:paraId="0C6EDB9D" w14:textId="77777777" w:rsidTr="00BE1105">
        <w:tc>
          <w:tcPr>
            <w:tcW w:w="988" w:type="dxa"/>
            <w:vAlign w:val="center"/>
          </w:tcPr>
          <w:p w14:paraId="57BEF2B4" w14:textId="77777777" w:rsidR="009B4030" w:rsidRPr="00F542F4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-PI-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59</w:t>
            </w:r>
          </w:p>
        </w:tc>
        <w:tc>
          <w:tcPr>
            <w:tcW w:w="2493" w:type="dxa"/>
            <w:gridSpan w:val="2"/>
            <w:vAlign w:val="center"/>
          </w:tcPr>
          <w:p w14:paraId="5371D967" w14:textId="77777777" w:rsidR="009B4030" w:rsidRPr="00F542F4" w:rsidRDefault="009B4030" w:rsidP="007C1C50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Objavljuju li se obavijesti o privatnosti iz članka 13.?</w:t>
            </w:r>
          </w:p>
        </w:tc>
        <w:tc>
          <w:tcPr>
            <w:tcW w:w="726" w:type="dxa"/>
            <w:shd w:val="clear" w:color="auto" w:fill="00B050"/>
            <w:vAlign w:val="center"/>
          </w:tcPr>
          <w:p w14:paraId="51AE217A" w14:textId="77777777" w:rsidR="009B4030" w:rsidRPr="00F542F4" w:rsidRDefault="009B4030" w:rsidP="007C1C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4" w:type="dxa"/>
            <w:vAlign w:val="center"/>
          </w:tcPr>
          <w:p w14:paraId="66F2D1FE" w14:textId="3442252F" w:rsidR="009B4030" w:rsidRPr="00F542F4" w:rsidRDefault="00BE1105" w:rsidP="00BE1105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Da, Tvrtka ima plan za objavljivanje</w:t>
            </w:r>
            <w:r w:rsidR="005C3090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i objavila je pravila o privatnosti na svojim web stranicama</w:t>
            </w:r>
          </w:p>
        </w:tc>
      </w:tr>
      <w:tr w:rsidR="009B4030" w:rsidRPr="00F542F4" w14:paraId="50A0153D" w14:textId="77777777" w:rsidTr="009B4030">
        <w:tc>
          <w:tcPr>
            <w:tcW w:w="988" w:type="dxa"/>
            <w:vAlign w:val="center"/>
          </w:tcPr>
          <w:p w14:paraId="13EBBD73" w14:textId="77777777" w:rsidR="009B4030" w:rsidRPr="00F542F4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-PI-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R0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60</w:t>
            </w:r>
          </w:p>
        </w:tc>
        <w:tc>
          <w:tcPr>
            <w:tcW w:w="2493" w:type="dxa"/>
            <w:gridSpan w:val="2"/>
            <w:vAlign w:val="center"/>
          </w:tcPr>
          <w:p w14:paraId="55CFAD15" w14:textId="77777777" w:rsidR="009B4030" w:rsidRPr="00F542F4" w:rsidRDefault="009B4030" w:rsidP="007C1C50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Jesu li obavijesti o privatnosti iz članka 14. izdane?</w:t>
            </w:r>
          </w:p>
        </w:tc>
        <w:tc>
          <w:tcPr>
            <w:tcW w:w="726" w:type="dxa"/>
            <w:shd w:val="clear" w:color="auto" w:fill="00B050"/>
            <w:vAlign w:val="center"/>
          </w:tcPr>
          <w:p w14:paraId="1B2FE356" w14:textId="77777777" w:rsidR="009B4030" w:rsidRPr="00F542F4" w:rsidRDefault="009B4030" w:rsidP="007C1C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4" w:type="dxa"/>
            <w:vAlign w:val="center"/>
          </w:tcPr>
          <w:p w14:paraId="17311284" w14:textId="77777777" w:rsidR="009B4030" w:rsidRPr="00F542F4" w:rsidRDefault="009B4030" w:rsidP="00A83FB1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783241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Tvrtka ne prikuplja podatke ispitanika od trećih strana</w:t>
            </w:r>
          </w:p>
        </w:tc>
      </w:tr>
      <w:tr w:rsidR="009B4030" w:rsidRPr="00F542F4" w14:paraId="7C1D5093" w14:textId="77777777" w:rsidTr="005C3090">
        <w:tc>
          <w:tcPr>
            <w:tcW w:w="988" w:type="dxa"/>
            <w:vAlign w:val="center"/>
          </w:tcPr>
          <w:p w14:paraId="285BA359" w14:textId="77777777" w:rsidR="009B4030" w:rsidRPr="00F542F4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-PI-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61</w:t>
            </w:r>
          </w:p>
        </w:tc>
        <w:tc>
          <w:tcPr>
            <w:tcW w:w="2493" w:type="dxa"/>
            <w:gridSpan w:val="2"/>
            <w:vAlign w:val="center"/>
          </w:tcPr>
          <w:p w14:paraId="5E964D2B" w14:textId="77777777" w:rsidR="009B4030" w:rsidRPr="00F542F4" w:rsidRDefault="009B4030" w:rsidP="007C1C50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Je li tvrtka dokumentirala svoje aktivnosti obrade podataka? (Članak 30.)</w:t>
            </w:r>
          </w:p>
        </w:tc>
        <w:tc>
          <w:tcPr>
            <w:tcW w:w="726" w:type="dxa"/>
            <w:shd w:val="clear" w:color="auto" w:fill="FF0000"/>
            <w:vAlign w:val="center"/>
          </w:tcPr>
          <w:p w14:paraId="471B6188" w14:textId="77777777" w:rsidR="009B4030" w:rsidRPr="00F542F4" w:rsidRDefault="009B4030" w:rsidP="007C1C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4" w:type="dxa"/>
            <w:vAlign w:val="center"/>
          </w:tcPr>
          <w:p w14:paraId="4CF66F73" w14:textId="77777777" w:rsidR="009B4030" w:rsidRDefault="005C3090" w:rsidP="00A95F24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Ne</w:t>
            </w:r>
            <w:r w:rsidR="00BE1105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t</w:t>
            </w:r>
            <w:r w:rsidR="00BE1105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vrtka 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ni</w:t>
            </w:r>
            <w:r w:rsidR="00BE1105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je evidentirale svoje evidencije obrade</w:t>
            </w:r>
          </w:p>
          <w:p w14:paraId="508AE919" w14:textId="60BFADBA" w:rsidR="005C3090" w:rsidRPr="00F542F4" w:rsidRDefault="005C3090" w:rsidP="00A95F24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7C1C50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PREPORUKA: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izraditi evidencije obrade u skladu sa čl. 30 GDPR</w:t>
            </w:r>
          </w:p>
        </w:tc>
      </w:tr>
      <w:tr w:rsidR="009B4030" w:rsidRPr="00F542F4" w14:paraId="21ED2365" w14:textId="77777777" w:rsidTr="00A95F24">
        <w:tc>
          <w:tcPr>
            <w:tcW w:w="988" w:type="dxa"/>
            <w:vAlign w:val="center"/>
          </w:tcPr>
          <w:p w14:paraId="0BA923AC" w14:textId="77777777" w:rsidR="009B4030" w:rsidRPr="00F542F4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-PI-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62</w:t>
            </w:r>
          </w:p>
        </w:tc>
        <w:tc>
          <w:tcPr>
            <w:tcW w:w="2493" w:type="dxa"/>
            <w:gridSpan w:val="2"/>
            <w:vAlign w:val="center"/>
          </w:tcPr>
          <w:p w14:paraId="72CA3228" w14:textId="77777777" w:rsidR="009B4030" w:rsidRPr="00F542F4" w:rsidRDefault="009B4030" w:rsidP="007C1C50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Ima li tvrtka politiku zaštite 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osobnih </w:t>
            </w: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podataka?</w:t>
            </w:r>
          </w:p>
        </w:tc>
        <w:tc>
          <w:tcPr>
            <w:tcW w:w="726" w:type="dxa"/>
            <w:shd w:val="clear" w:color="auto" w:fill="00B050"/>
            <w:vAlign w:val="center"/>
          </w:tcPr>
          <w:p w14:paraId="51F31CF8" w14:textId="77777777" w:rsidR="009B4030" w:rsidRPr="00F542F4" w:rsidRDefault="009B4030" w:rsidP="007C1C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4" w:type="dxa"/>
            <w:vAlign w:val="center"/>
          </w:tcPr>
          <w:p w14:paraId="76AB3A6B" w14:textId="06E40153" w:rsidR="009B4030" w:rsidRPr="00F542F4" w:rsidRDefault="009B4030" w:rsidP="00A95F24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Da, </w:t>
            </w:r>
            <w:r w:rsidR="005C3090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Tvrtka ima odgovarajući dokument: Pravilnik o zaštiti osobnih podataka</w:t>
            </w:r>
          </w:p>
        </w:tc>
      </w:tr>
      <w:tr w:rsidR="009B4030" w:rsidRPr="00F542F4" w14:paraId="45A4F40F" w14:textId="77777777" w:rsidTr="00BE1105">
        <w:tc>
          <w:tcPr>
            <w:tcW w:w="988" w:type="dxa"/>
            <w:vAlign w:val="center"/>
          </w:tcPr>
          <w:p w14:paraId="21738B5F" w14:textId="77777777" w:rsidR="009B4030" w:rsidRPr="00F542F4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-PI-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63</w:t>
            </w:r>
          </w:p>
        </w:tc>
        <w:tc>
          <w:tcPr>
            <w:tcW w:w="2493" w:type="dxa"/>
            <w:gridSpan w:val="2"/>
            <w:vAlign w:val="center"/>
          </w:tcPr>
          <w:p w14:paraId="68B67F65" w14:textId="77777777" w:rsidR="009B4030" w:rsidRPr="00F542F4" w:rsidRDefault="009B4030" w:rsidP="007C1C50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Ima li tvrtka proces podnošenja zahtjeva za pristup podacima?</w:t>
            </w:r>
          </w:p>
        </w:tc>
        <w:tc>
          <w:tcPr>
            <w:tcW w:w="726" w:type="dxa"/>
            <w:shd w:val="clear" w:color="auto" w:fill="00B050"/>
            <w:vAlign w:val="center"/>
          </w:tcPr>
          <w:p w14:paraId="3C423543" w14:textId="77777777" w:rsidR="009B4030" w:rsidRPr="00F542F4" w:rsidRDefault="009B4030" w:rsidP="007C1C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4" w:type="dxa"/>
            <w:vAlign w:val="center"/>
          </w:tcPr>
          <w:p w14:paraId="1142AAF3" w14:textId="56947D9B" w:rsidR="009B4030" w:rsidRPr="00F542F4" w:rsidRDefault="00A95F24" w:rsidP="00BE1105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Da</w:t>
            </w:r>
            <w:r w:rsidR="009B4030"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dokumentiran</w:t>
            </w:r>
            <w:r w:rsidR="00BE1105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je</w:t>
            </w:r>
            <w:r w:rsidR="005C3090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i opisan u okviru pravilnika te u izjavi o privatnosti na web stranici</w:t>
            </w:r>
          </w:p>
        </w:tc>
      </w:tr>
      <w:tr w:rsidR="009B4030" w:rsidRPr="00F542F4" w14:paraId="44FBDBB1" w14:textId="77777777" w:rsidTr="00BE1105">
        <w:tc>
          <w:tcPr>
            <w:tcW w:w="988" w:type="dxa"/>
            <w:shd w:val="clear" w:color="auto" w:fill="FFFFFF" w:themeFill="background1"/>
            <w:vAlign w:val="center"/>
          </w:tcPr>
          <w:p w14:paraId="6433BDBC" w14:textId="77777777" w:rsidR="009B4030" w:rsidRPr="00F542F4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-PI-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64</w:t>
            </w: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14:paraId="3002D0C8" w14:textId="77777777" w:rsidR="009B4030" w:rsidRPr="00F542F4" w:rsidRDefault="009B4030" w:rsidP="007C1C50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Je li proces podnošenja zahtjeva za pristup podacima učinkovito implementiran i operativan?</w:t>
            </w:r>
          </w:p>
        </w:tc>
        <w:tc>
          <w:tcPr>
            <w:tcW w:w="726" w:type="dxa"/>
            <w:shd w:val="clear" w:color="auto" w:fill="00B050"/>
            <w:vAlign w:val="center"/>
          </w:tcPr>
          <w:p w14:paraId="77104951" w14:textId="77777777" w:rsidR="009B4030" w:rsidRPr="00F542F4" w:rsidRDefault="009B4030" w:rsidP="007C1C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6D99F43" w14:textId="4126BF39" w:rsidR="00BE1105" w:rsidRPr="00F542F4" w:rsidRDefault="00BE1105" w:rsidP="00BE1105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Da, dokumentiran i operativan</w:t>
            </w:r>
          </w:p>
          <w:p w14:paraId="25BFAA7A" w14:textId="392381CD" w:rsidR="009B4030" w:rsidRPr="00F542F4" w:rsidRDefault="009B4030" w:rsidP="007C1C50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</w:tr>
      <w:tr w:rsidR="00FF1065" w:rsidRPr="00F542F4" w14:paraId="518F386B" w14:textId="77777777" w:rsidTr="00FF1065">
        <w:tc>
          <w:tcPr>
            <w:tcW w:w="9351" w:type="dxa"/>
            <w:gridSpan w:val="5"/>
            <w:shd w:val="clear" w:color="auto" w:fill="BFBFBF" w:themeFill="background1" w:themeFillShade="BF"/>
            <w:vAlign w:val="center"/>
          </w:tcPr>
          <w:p w14:paraId="0D27F92F" w14:textId="77777777" w:rsidR="00FF1065" w:rsidRPr="00F542F4" w:rsidRDefault="00FF1065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Ima li tvrtka sljedeća pravila i postupke:</w:t>
            </w:r>
          </w:p>
        </w:tc>
      </w:tr>
      <w:tr w:rsidR="009B4030" w:rsidRPr="00F542F4" w14:paraId="67D00B88" w14:textId="77777777" w:rsidTr="005C3090">
        <w:tc>
          <w:tcPr>
            <w:tcW w:w="988" w:type="dxa"/>
            <w:vAlign w:val="center"/>
          </w:tcPr>
          <w:p w14:paraId="7E74517C" w14:textId="77777777" w:rsidR="009B4030" w:rsidRPr="00F542F4" w:rsidRDefault="009B4030" w:rsidP="009B4030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GDPR0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65</w:t>
            </w:r>
          </w:p>
        </w:tc>
        <w:tc>
          <w:tcPr>
            <w:tcW w:w="2493" w:type="dxa"/>
            <w:gridSpan w:val="2"/>
            <w:vAlign w:val="center"/>
          </w:tcPr>
          <w:p w14:paraId="4F670279" w14:textId="77777777" w:rsidR="009B4030" w:rsidRPr="00F542F4" w:rsidRDefault="009B4030" w:rsidP="007C1C50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Upravljanje zapisima</w:t>
            </w:r>
          </w:p>
        </w:tc>
        <w:tc>
          <w:tcPr>
            <w:tcW w:w="726" w:type="dxa"/>
            <w:shd w:val="clear" w:color="auto" w:fill="FF0000"/>
            <w:vAlign w:val="center"/>
          </w:tcPr>
          <w:p w14:paraId="3DD6C2AF" w14:textId="77777777" w:rsidR="009B4030" w:rsidRPr="00F542F4" w:rsidRDefault="009B4030" w:rsidP="007C1C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4" w:type="dxa"/>
            <w:vAlign w:val="center"/>
          </w:tcPr>
          <w:p w14:paraId="1E240B3E" w14:textId="0000E797" w:rsidR="009B4030" w:rsidRPr="00F542F4" w:rsidRDefault="005C3090" w:rsidP="00BE1105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Tvrtka nema pravilnik o upravljanju zapisima</w:t>
            </w:r>
          </w:p>
        </w:tc>
      </w:tr>
      <w:tr w:rsidR="009B4030" w:rsidRPr="00F542F4" w14:paraId="0A33E1DC" w14:textId="77777777" w:rsidTr="005C3090">
        <w:tc>
          <w:tcPr>
            <w:tcW w:w="988" w:type="dxa"/>
            <w:vAlign w:val="center"/>
          </w:tcPr>
          <w:p w14:paraId="33576195" w14:textId="77777777" w:rsidR="009B4030" w:rsidRPr="00F542F4" w:rsidRDefault="009B4030" w:rsidP="009B4030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GDPR0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66</w:t>
            </w:r>
          </w:p>
        </w:tc>
        <w:tc>
          <w:tcPr>
            <w:tcW w:w="2493" w:type="dxa"/>
            <w:gridSpan w:val="2"/>
            <w:vAlign w:val="center"/>
          </w:tcPr>
          <w:p w14:paraId="3A4770AA" w14:textId="77777777" w:rsidR="009B4030" w:rsidRPr="00F542F4" w:rsidRDefault="009B4030" w:rsidP="007C1C50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Klasifikacija podataka</w:t>
            </w:r>
          </w:p>
        </w:tc>
        <w:tc>
          <w:tcPr>
            <w:tcW w:w="726" w:type="dxa"/>
            <w:shd w:val="clear" w:color="auto" w:fill="FFC000"/>
            <w:vAlign w:val="center"/>
          </w:tcPr>
          <w:p w14:paraId="61B9F3EF" w14:textId="77777777" w:rsidR="009B4030" w:rsidRPr="00F542F4" w:rsidRDefault="009B4030" w:rsidP="007C1C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4" w:type="dxa"/>
            <w:vAlign w:val="center"/>
          </w:tcPr>
          <w:p w14:paraId="27C9E259" w14:textId="77777777" w:rsidR="005C3090" w:rsidRDefault="005C3090" w:rsidP="00A95F24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Tvrtka nema formalnu klasifikaciju podataka iako se dokumentacija jasno klasificira i u okviru poslovne aplikacije je implementirana.</w:t>
            </w:r>
          </w:p>
          <w:p w14:paraId="35D01149" w14:textId="2A5A6DCB" w:rsidR="005C3090" w:rsidRPr="00F542F4" w:rsidRDefault="005C3090" w:rsidP="00A95F24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7C1C50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PREPORUKA: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formalizirati klasifikaciju podataka </w:t>
            </w:r>
          </w:p>
        </w:tc>
      </w:tr>
      <w:tr w:rsidR="009B4030" w:rsidRPr="00F542F4" w14:paraId="00424F3B" w14:textId="77777777" w:rsidTr="005C3090">
        <w:tc>
          <w:tcPr>
            <w:tcW w:w="988" w:type="dxa"/>
            <w:vAlign w:val="center"/>
          </w:tcPr>
          <w:p w14:paraId="036C5B37" w14:textId="77777777" w:rsidR="009B4030" w:rsidRPr="00F542F4" w:rsidRDefault="009B4030" w:rsidP="009B4030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GDPR0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67</w:t>
            </w:r>
          </w:p>
        </w:tc>
        <w:tc>
          <w:tcPr>
            <w:tcW w:w="2493" w:type="dxa"/>
            <w:gridSpan w:val="2"/>
            <w:vAlign w:val="center"/>
          </w:tcPr>
          <w:p w14:paraId="6EF3F97C" w14:textId="77777777" w:rsidR="009B4030" w:rsidRPr="00F542F4" w:rsidRDefault="009B4030" w:rsidP="007C1C50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Upravljanje promjenama (povezuje li se s pregledom DPIA?)</w:t>
            </w:r>
          </w:p>
        </w:tc>
        <w:tc>
          <w:tcPr>
            <w:tcW w:w="726" w:type="dxa"/>
            <w:shd w:val="clear" w:color="auto" w:fill="FF0000"/>
            <w:vAlign w:val="center"/>
          </w:tcPr>
          <w:p w14:paraId="20B70635" w14:textId="77777777" w:rsidR="009B4030" w:rsidRPr="00F542F4" w:rsidRDefault="009B4030" w:rsidP="007C1C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4" w:type="dxa"/>
            <w:vAlign w:val="center"/>
          </w:tcPr>
          <w:p w14:paraId="4DFB6ACA" w14:textId="77777777" w:rsidR="009B4030" w:rsidRDefault="005C3090" w:rsidP="00BE1105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Tvrtka nema formalni dokument upravljanja promjenama</w:t>
            </w:r>
          </w:p>
          <w:p w14:paraId="28AFEDCB" w14:textId="1E46C355" w:rsidR="005C3090" w:rsidRPr="00F542F4" w:rsidRDefault="005C3090" w:rsidP="00BE1105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7C1C50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PREPORUKA: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formalizirati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upravljanje promjenama</w:t>
            </w:r>
          </w:p>
        </w:tc>
      </w:tr>
      <w:tr w:rsidR="009B4030" w:rsidRPr="00F542F4" w14:paraId="3AF07A81" w14:textId="77777777" w:rsidTr="005C3090">
        <w:tc>
          <w:tcPr>
            <w:tcW w:w="988" w:type="dxa"/>
            <w:vAlign w:val="center"/>
          </w:tcPr>
          <w:p w14:paraId="0AE62CAE" w14:textId="77777777" w:rsidR="009B4030" w:rsidRPr="00F542F4" w:rsidRDefault="009B4030" w:rsidP="009B4030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GDPR0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68</w:t>
            </w:r>
          </w:p>
        </w:tc>
        <w:tc>
          <w:tcPr>
            <w:tcW w:w="2493" w:type="dxa"/>
            <w:gridSpan w:val="2"/>
            <w:vAlign w:val="center"/>
          </w:tcPr>
          <w:p w14:paraId="3B4CC310" w14:textId="77777777" w:rsidR="009B4030" w:rsidRPr="00F542F4" w:rsidRDefault="009B4030" w:rsidP="007C1C50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Politika zadržavanja</w:t>
            </w:r>
          </w:p>
        </w:tc>
        <w:tc>
          <w:tcPr>
            <w:tcW w:w="726" w:type="dxa"/>
            <w:shd w:val="clear" w:color="auto" w:fill="FF0000"/>
            <w:vAlign w:val="center"/>
          </w:tcPr>
          <w:p w14:paraId="0AE41958" w14:textId="77777777" w:rsidR="009B4030" w:rsidRPr="00F542F4" w:rsidRDefault="009B4030" w:rsidP="007C1C50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5144" w:type="dxa"/>
            <w:vAlign w:val="center"/>
          </w:tcPr>
          <w:p w14:paraId="02914B24" w14:textId="588591FD" w:rsidR="005C3090" w:rsidRDefault="005C3090" w:rsidP="005C3090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Tvrtka nema formalni dokument 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o zadržavanju pojedinih podataka</w:t>
            </w:r>
          </w:p>
          <w:p w14:paraId="6559A3DE" w14:textId="76AC4D08" w:rsidR="009B4030" w:rsidRPr="00F542F4" w:rsidRDefault="005C3090" w:rsidP="005C3090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7C1C50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PREPORUKA: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formalizirati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zadržavanje podataka</w:t>
            </w:r>
          </w:p>
        </w:tc>
      </w:tr>
      <w:tr w:rsidR="009B4030" w:rsidRPr="00F542F4" w14:paraId="79EE0195" w14:textId="77777777" w:rsidTr="005C3090">
        <w:tc>
          <w:tcPr>
            <w:tcW w:w="988" w:type="dxa"/>
            <w:vAlign w:val="center"/>
          </w:tcPr>
          <w:p w14:paraId="36986E32" w14:textId="77777777" w:rsidR="009B4030" w:rsidRPr="00F542F4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-PI-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69</w:t>
            </w:r>
          </w:p>
        </w:tc>
        <w:tc>
          <w:tcPr>
            <w:tcW w:w="2493" w:type="dxa"/>
            <w:gridSpan w:val="2"/>
            <w:vAlign w:val="center"/>
          </w:tcPr>
          <w:p w14:paraId="10C84B02" w14:textId="77777777" w:rsidR="009B4030" w:rsidRPr="00F542F4" w:rsidRDefault="009B4030" w:rsidP="007C1C50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Prepoznajte i navedite baze podataka koje vjerojatno sadrže </w:t>
            </w: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lastRenderedPageBreak/>
              <w:t>podatke koji su izvan zakonskog datuma zadržavanja</w:t>
            </w:r>
          </w:p>
        </w:tc>
        <w:tc>
          <w:tcPr>
            <w:tcW w:w="726" w:type="dxa"/>
            <w:shd w:val="clear" w:color="auto" w:fill="FFC000"/>
            <w:vAlign w:val="center"/>
          </w:tcPr>
          <w:p w14:paraId="6EF25335" w14:textId="77777777" w:rsidR="009B4030" w:rsidRPr="00F542F4" w:rsidRDefault="009B4030" w:rsidP="007C1C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4" w:type="dxa"/>
            <w:vAlign w:val="center"/>
          </w:tcPr>
          <w:p w14:paraId="6EDE243A" w14:textId="77777777" w:rsidR="009B4030" w:rsidRDefault="009B4030" w:rsidP="007C1C50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Tvrtka </w:t>
            </w:r>
            <w:r w:rsidR="005C3090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koristi jednu bazu </w:t>
            </w: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podataka koje </w:t>
            </w:r>
            <w:r w:rsidR="005C3090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moguće </w:t>
            </w: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sadrže podatke izvan zakonskog datuma zadržavanja</w:t>
            </w:r>
          </w:p>
          <w:p w14:paraId="616EFD08" w14:textId="2BCB7BE1" w:rsidR="005C3090" w:rsidRPr="00F542F4" w:rsidRDefault="005C3090" w:rsidP="005C3090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7C1C50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lastRenderedPageBreak/>
              <w:t xml:space="preserve">PREPORUKA: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analizirati podatke u bazama podataka i provjeriti nalaze li se među njima podaci koji su izvan propisanog datuma zadržavanja</w:t>
            </w:r>
          </w:p>
        </w:tc>
      </w:tr>
      <w:tr w:rsidR="009B4030" w:rsidRPr="00F542F4" w14:paraId="42C4D04E" w14:textId="77777777" w:rsidTr="005C3090">
        <w:tc>
          <w:tcPr>
            <w:tcW w:w="988" w:type="dxa"/>
            <w:vAlign w:val="center"/>
          </w:tcPr>
          <w:p w14:paraId="3ABF9DA0" w14:textId="77777777" w:rsidR="009B4030" w:rsidRPr="00F542F4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lastRenderedPageBreak/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-PI-0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70</w:t>
            </w:r>
          </w:p>
        </w:tc>
        <w:tc>
          <w:tcPr>
            <w:tcW w:w="2493" w:type="dxa"/>
            <w:gridSpan w:val="2"/>
          </w:tcPr>
          <w:p w14:paraId="640EDD90" w14:textId="77777777" w:rsidR="009B4030" w:rsidRPr="00F542F4" w:rsidRDefault="009B4030" w:rsidP="00D4134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Postoji li proces 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odgovora na incidente</w:t>
            </w: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?</w:t>
            </w:r>
          </w:p>
        </w:tc>
        <w:tc>
          <w:tcPr>
            <w:tcW w:w="726" w:type="dxa"/>
            <w:shd w:val="clear" w:color="auto" w:fill="FFC000"/>
          </w:tcPr>
          <w:p w14:paraId="2956C05F" w14:textId="77777777" w:rsidR="009B4030" w:rsidRPr="00F542F4" w:rsidRDefault="009B4030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4" w:type="dxa"/>
          </w:tcPr>
          <w:p w14:paraId="324106E1" w14:textId="51C88FC8" w:rsidR="009B4030" w:rsidRDefault="005C3090" w:rsidP="00BE1105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Proces je djelomično definiran u okviru Pravilnika o zaštiti podataka i procedure o izvješćivanju o povredi podataka</w:t>
            </w:r>
          </w:p>
          <w:p w14:paraId="3510060C" w14:textId="58828FF9" w:rsidR="005C3090" w:rsidRPr="00F542F4" w:rsidRDefault="005C3090" w:rsidP="005C3090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7C1C50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PREPORUKA: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izdvojiti u posebni dokument Procedura odgovora na incidente </w:t>
            </w:r>
          </w:p>
        </w:tc>
      </w:tr>
      <w:tr w:rsidR="009B4030" w:rsidRPr="00F542F4" w14:paraId="4C6F573B" w14:textId="77777777" w:rsidTr="00BE1105">
        <w:tc>
          <w:tcPr>
            <w:tcW w:w="988" w:type="dxa"/>
            <w:vAlign w:val="center"/>
          </w:tcPr>
          <w:p w14:paraId="13780F50" w14:textId="77777777" w:rsidR="009B4030" w:rsidRPr="00F542F4" w:rsidRDefault="009B4030" w:rsidP="00D055B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-PI-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71</w:t>
            </w:r>
          </w:p>
        </w:tc>
        <w:tc>
          <w:tcPr>
            <w:tcW w:w="2493" w:type="dxa"/>
            <w:gridSpan w:val="2"/>
          </w:tcPr>
          <w:p w14:paraId="7FF034C5" w14:textId="77777777" w:rsidR="009B4030" w:rsidRPr="00F542F4" w:rsidRDefault="009B4030" w:rsidP="00A95F24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Postoji li proces izvješćivanja o </w:t>
            </w:r>
            <w:r w:rsidR="00A95F2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povredi </w:t>
            </w: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podataka?</w:t>
            </w:r>
          </w:p>
        </w:tc>
        <w:tc>
          <w:tcPr>
            <w:tcW w:w="726" w:type="dxa"/>
            <w:shd w:val="clear" w:color="auto" w:fill="00B050"/>
          </w:tcPr>
          <w:p w14:paraId="3D25590F" w14:textId="77777777" w:rsidR="009B4030" w:rsidRPr="00F542F4" w:rsidRDefault="009B4030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4" w:type="dxa"/>
          </w:tcPr>
          <w:p w14:paraId="2AEFCBEF" w14:textId="079ED624" w:rsidR="009B4030" w:rsidRPr="00F542F4" w:rsidRDefault="00BE1105" w:rsidP="00D4134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Da, definiran je i dokumentiran</w:t>
            </w:r>
          </w:p>
        </w:tc>
      </w:tr>
      <w:tr w:rsidR="009B4030" w:rsidRPr="00F542F4" w14:paraId="5B615467" w14:textId="77777777" w:rsidTr="009B4030">
        <w:tc>
          <w:tcPr>
            <w:tcW w:w="988" w:type="dxa"/>
          </w:tcPr>
          <w:p w14:paraId="6672503E" w14:textId="77777777" w:rsidR="009B4030" w:rsidRPr="00F542F4" w:rsidRDefault="009B4030" w:rsidP="00D4134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  <w:tc>
          <w:tcPr>
            <w:tcW w:w="2493" w:type="dxa"/>
            <w:gridSpan w:val="2"/>
          </w:tcPr>
          <w:p w14:paraId="4A7D443F" w14:textId="77777777" w:rsidR="009B4030" w:rsidRPr="00F542F4" w:rsidRDefault="009B4030" w:rsidP="00D4134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42B00A0A" w14:textId="77777777" w:rsidR="009B4030" w:rsidRPr="00F542F4" w:rsidRDefault="009B4030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4" w:type="dxa"/>
          </w:tcPr>
          <w:p w14:paraId="767E03B6" w14:textId="77777777" w:rsidR="009B4030" w:rsidRPr="00F542F4" w:rsidRDefault="009B4030" w:rsidP="00D4134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</w:tr>
      <w:tr w:rsidR="009B4030" w:rsidRPr="00F542F4" w14:paraId="0F3D57ED" w14:textId="77777777" w:rsidTr="007B671C">
        <w:tc>
          <w:tcPr>
            <w:tcW w:w="988" w:type="dxa"/>
          </w:tcPr>
          <w:p w14:paraId="3FEFD3DA" w14:textId="77777777" w:rsidR="009B4030" w:rsidRDefault="009B4030" w:rsidP="00D4134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  <w:tc>
          <w:tcPr>
            <w:tcW w:w="2493" w:type="dxa"/>
            <w:gridSpan w:val="2"/>
          </w:tcPr>
          <w:p w14:paraId="6E9F2344" w14:textId="77777777" w:rsidR="009B4030" w:rsidRPr="00F542F4" w:rsidRDefault="009B4030" w:rsidP="00D4134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Ukupna ocjena</w:t>
            </w:r>
          </w:p>
        </w:tc>
        <w:tc>
          <w:tcPr>
            <w:tcW w:w="726" w:type="dxa"/>
            <w:shd w:val="clear" w:color="auto" w:fill="FFC000"/>
          </w:tcPr>
          <w:p w14:paraId="6A18D612" w14:textId="4434FAB7" w:rsidR="009B4030" w:rsidRPr="00BE1105" w:rsidRDefault="007B671C" w:rsidP="00A24E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2,4</w:t>
            </w:r>
          </w:p>
        </w:tc>
        <w:tc>
          <w:tcPr>
            <w:tcW w:w="5144" w:type="dxa"/>
          </w:tcPr>
          <w:p w14:paraId="55D95FCE" w14:textId="77777777" w:rsidR="009B4030" w:rsidRPr="00F542F4" w:rsidRDefault="009B4030" w:rsidP="00D41342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</w:tr>
    </w:tbl>
    <w:p w14:paraId="3F62DCC4" w14:textId="77777777" w:rsidR="00595AD0" w:rsidRPr="00F542F4" w:rsidRDefault="00595AD0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</w:p>
    <w:p w14:paraId="4EBC117C" w14:textId="77777777" w:rsidR="00595AD0" w:rsidRPr="00F542F4" w:rsidRDefault="00595AD0" w:rsidP="00595AD0">
      <w:pPr>
        <w:rPr>
          <w:rFonts w:asciiTheme="minorHAnsi" w:eastAsiaTheme="majorEastAsia" w:hAnsiTheme="minorHAnsi" w:cstheme="minorHAnsi"/>
          <w:b/>
          <w:smallCaps/>
          <w:color w:val="244061" w:themeColor="accent1" w:themeShade="80"/>
          <w:sz w:val="22"/>
          <w:szCs w:val="22"/>
          <w:shd w:val="clear" w:color="auto" w:fill="FFFFFF"/>
        </w:rPr>
      </w:pPr>
    </w:p>
    <w:p w14:paraId="1FF7AA6D" w14:textId="77777777" w:rsidR="00595AD0" w:rsidRPr="00F542F4" w:rsidRDefault="00595AD0" w:rsidP="00F5079B">
      <w:pPr>
        <w:pStyle w:val="Heading1"/>
        <w:rPr>
          <w:shd w:val="clear" w:color="auto" w:fill="FFFFFF"/>
        </w:rPr>
      </w:pPr>
      <w:bookmarkStart w:id="13" w:name="_Toc514769236"/>
      <w:r w:rsidRPr="00F542F4">
        <w:rPr>
          <w:shd w:val="clear" w:color="auto" w:fill="FFFFFF"/>
        </w:rPr>
        <w:lastRenderedPageBreak/>
        <w:t xml:space="preserve">Sustav upravljanja informacijskom sigurnošću, </w:t>
      </w:r>
      <w:r w:rsidR="005B0A2D" w:rsidRPr="00F542F4">
        <w:rPr>
          <w:shd w:val="clear" w:color="auto" w:fill="FFFFFF"/>
        </w:rPr>
        <w:t>sigurnost osobnih podatka</w:t>
      </w:r>
      <w:r w:rsidRPr="00F542F4">
        <w:rPr>
          <w:shd w:val="clear" w:color="auto" w:fill="FFFFFF"/>
        </w:rPr>
        <w:t xml:space="preserve"> i </w:t>
      </w:r>
      <w:r w:rsidR="00D26030">
        <w:rPr>
          <w:shd w:val="clear" w:color="auto" w:fill="FFFFFF"/>
        </w:rPr>
        <w:t>Č</w:t>
      </w:r>
      <w:r w:rsidRPr="00F542F4">
        <w:rPr>
          <w:shd w:val="clear" w:color="auto" w:fill="FFFFFF"/>
        </w:rPr>
        <w:t>l</w:t>
      </w:r>
      <w:r w:rsidR="00D26030">
        <w:rPr>
          <w:shd w:val="clear" w:color="auto" w:fill="FFFFFF"/>
        </w:rPr>
        <w:t xml:space="preserve">. </w:t>
      </w:r>
      <w:r w:rsidRPr="00F542F4">
        <w:rPr>
          <w:shd w:val="clear" w:color="auto" w:fill="FFFFFF"/>
        </w:rPr>
        <w:t>32</w:t>
      </w:r>
      <w:bookmarkEnd w:id="13"/>
    </w:p>
    <w:p w14:paraId="7B51CC0B" w14:textId="77777777" w:rsidR="00595AD0" w:rsidRDefault="00595AD0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Ovdje navodimo pravila koja imate u vezi s internetskom sigurnošću.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3031"/>
        <w:gridCol w:w="1217"/>
        <w:gridCol w:w="4115"/>
      </w:tblGrid>
      <w:tr w:rsidR="009B4030" w:rsidRPr="009B4030" w14:paraId="175CE67B" w14:textId="77777777" w:rsidTr="005C3090">
        <w:tc>
          <w:tcPr>
            <w:tcW w:w="988" w:type="dxa"/>
            <w:shd w:val="clear" w:color="auto" w:fill="244061" w:themeFill="accent1" w:themeFillShade="80"/>
          </w:tcPr>
          <w:p w14:paraId="07BA6673" w14:textId="77777777" w:rsidR="009B4030" w:rsidRPr="009B4030" w:rsidRDefault="009B4030" w:rsidP="009B40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Šifra</w:t>
            </w:r>
          </w:p>
        </w:tc>
        <w:tc>
          <w:tcPr>
            <w:tcW w:w="3031" w:type="dxa"/>
            <w:shd w:val="clear" w:color="auto" w:fill="244061" w:themeFill="accent1" w:themeFillShade="80"/>
          </w:tcPr>
          <w:p w14:paraId="14F8FD7B" w14:textId="77777777" w:rsidR="009B4030" w:rsidRPr="009B4030" w:rsidRDefault="009B4030" w:rsidP="009B40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Pitanje</w:t>
            </w:r>
          </w:p>
        </w:tc>
        <w:tc>
          <w:tcPr>
            <w:tcW w:w="1217" w:type="dxa"/>
            <w:shd w:val="clear" w:color="auto" w:fill="244061" w:themeFill="accent1" w:themeFillShade="80"/>
          </w:tcPr>
          <w:p w14:paraId="2F2117E6" w14:textId="77777777" w:rsidR="009B4030" w:rsidRPr="009B4030" w:rsidRDefault="009B4030" w:rsidP="009B40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Ocjena</w:t>
            </w:r>
          </w:p>
        </w:tc>
        <w:tc>
          <w:tcPr>
            <w:tcW w:w="4115" w:type="dxa"/>
            <w:shd w:val="clear" w:color="auto" w:fill="244061" w:themeFill="accent1" w:themeFillShade="80"/>
          </w:tcPr>
          <w:p w14:paraId="239E9F95" w14:textId="77777777" w:rsidR="009B4030" w:rsidRPr="009B4030" w:rsidRDefault="009B4030" w:rsidP="009B40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Bilješka</w:t>
            </w:r>
          </w:p>
        </w:tc>
      </w:tr>
      <w:tr w:rsidR="009B4030" w:rsidRPr="00F542F4" w14:paraId="680093B2" w14:textId="77777777" w:rsidTr="005C3090">
        <w:tc>
          <w:tcPr>
            <w:tcW w:w="988" w:type="dxa"/>
            <w:shd w:val="clear" w:color="auto" w:fill="D9D9D9" w:themeFill="background1" w:themeFillShade="D9"/>
          </w:tcPr>
          <w:p w14:paraId="6202BDDF" w14:textId="77777777" w:rsidR="009B4030" w:rsidRPr="00F542F4" w:rsidRDefault="009B4030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31" w:type="dxa"/>
            <w:shd w:val="clear" w:color="auto" w:fill="D9D9D9" w:themeFill="background1" w:themeFillShade="D9"/>
          </w:tcPr>
          <w:p w14:paraId="1E3AEEE7" w14:textId="77777777" w:rsidR="009B4030" w:rsidRPr="00F542F4" w:rsidRDefault="009B4030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Ima li tvrtka: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55EBD40E" w14:textId="77777777" w:rsidR="009B4030" w:rsidRPr="00F542F4" w:rsidRDefault="009B4030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5" w:type="dxa"/>
            <w:shd w:val="clear" w:color="auto" w:fill="D9D9D9" w:themeFill="background1" w:themeFillShade="D9"/>
          </w:tcPr>
          <w:p w14:paraId="53330982" w14:textId="77777777" w:rsidR="009B4030" w:rsidRPr="00F542F4" w:rsidRDefault="009B4030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4030" w:rsidRPr="00F542F4" w14:paraId="0A0116DB" w14:textId="77777777" w:rsidTr="005C3090">
        <w:tc>
          <w:tcPr>
            <w:tcW w:w="988" w:type="dxa"/>
            <w:vAlign w:val="center"/>
          </w:tcPr>
          <w:p w14:paraId="792EFAD6" w14:textId="77777777" w:rsidR="009B4030" w:rsidRPr="00F542F4" w:rsidRDefault="009B4030" w:rsidP="00D055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-IS-0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72</w:t>
            </w:r>
          </w:p>
        </w:tc>
        <w:tc>
          <w:tcPr>
            <w:tcW w:w="3031" w:type="dxa"/>
            <w:vAlign w:val="center"/>
          </w:tcPr>
          <w:p w14:paraId="1A59E885" w14:textId="77777777" w:rsidR="009B4030" w:rsidRPr="00F542F4" w:rsidRDefault="009B4030" w:rsidP="007C1C50">
            <w:pPr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Pravilnik </w:t>
            </w:r>
            <w:proofErr w:type="spellStart"/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enkriptiranja</w:t>
            </w:r>
            <w:proofErr w:type="spellEnd"/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1217" w:type="dxa"/>
            <w:shd w:val="clear" w:color="auto" w:fill="FFC000"/>
            <w:vAlign w:val="center"/>
          </w:tcPr>
          <w:p w14:paraId="0639E4B3" w14:textId="77777777" w:rsidR="009B4030" w:rsidRPr="00F542F4" w:rsidRDefault="009B4030" w:rsidP="007C1C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5" w:type="dxa"/>
            <w:vAlign w:val="center"/>
          </w:tcPr>
          <w:p w14:paraId="656B8179" w14:textId="77777777" w:rsidR="009B4030" w:rsidRDefault="00D00F60" w:rsidP="00B228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</w:t>
            </w:r>
            <w:r w:rsidR="00B228D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ne </w:t>
            </w:r>
            <w:r w:rsidR="00B228D1">
              <w:rPr>
                <w:rFonts w:asciiTheme="minorHAnsi" w:hAnsiTheme="minorHAnsi" w:cstheme="minorHAnsi"/>
                <w:sz w:val="22"/>
                <w:szCs w:val="22"/>
              </w:rPr>
              <w:t xml:space="preserve">postoji,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Tvrtka je razmotrila uvođenje i u ovom trenutku j</w:t>
            </w:r>
            <w:r w:rsidR="00B228D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odlučeno kako nema potrebe za enkripcijom podataka.</w:t>
            </w:r>
          </w:p>
          <w:p w14:paraId="15A8DBB3" w14:textId="565858C7" w:rsidR="00D00F60" w:rsidRPr="007C1C50" w:rsidRDefault="00D00F60" w:rsidP="00B228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1C50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PREPORUKA: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pratiti u budućnosti mogućnost </w:t>
            </w:r>
            <w:r w:rsidRPr="007C1C50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enkripciju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baza podataka</w:t>
            </w:r>
          </w:p>
        </w:tc>
      </w:tr>
      <w:tr w:rsidR="009B4030" w:rsidRPr="00F542F4" w14:paraId="26E174A0" w14:textId="77777777" w:rsidTr="005C3090">
        <w:tc>
          <w:tcPr>
            <w:tcW w:w="988" w:type="dxa"/>
            <w:vAlign w:val="center"/>
          </w:tcPr>
          <w:p w14:paraId="66D68535" w14:textId="77777777" w:rsidR="009B4030" w:rsidRPr="00F542F4" w:rsidRDefault="009B4030" w:rsidP="00D055B2">
            <w:pPr>
              <w:ind w:left="30"/>
              <w:rPr>
                <w:rFonts w:asciiTheme="minorHAnsi" w:hAnsiTheme="minorHAnsi" w:cstheme="minorHAnsi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-IS-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73</w:t>
            </w:r>
          </w:p>
        </w:tc>
        <w:tc>
          <w:tcPr>
            <w:tcW w:w="3031" w:type="dxa"/>
            <w:vAlign w:val="center"/>
          </w:tcPr>
          <w:p w14:paraId="4EC11E31" w14:textId="77777777" w:rsidR="009B4030" w:rsidRPr="00F542F4" w:rsidRDefault="009B4030" w:rsidP="007C1C50">
            <w:pPr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Jesu li mobilni uređaji kriptirani?</w:t>
            </w:r>
          </w:p>
        </w:tc>
        <w:tc>
          <w:tcPr>
            <w:tcW w:w="1217" w:type="dxa"/>
            <w:shd w:val="clear" w:color="auto" w:fill="FFC000"/>
            <w:vAlign w:val="center"/>
          </w:tcPr>
          <w:p w14:paraId="61B012C5" w14:textId="77777777" w:rsidR="009B4030" w:rsidRPr="00F542F4" w:rsidRDefault="009B4030" w:rsidP="007C1C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5" w:type="dxa"/>
            <w:vAlign w:val="center"/>
          </w:tcPr>
          <w:p w14:paraId="3ACCE8A8" w14:textId="77777777" w:rsidR="009B4030" w:rsidRDefault="009B4030" w:rsidP="007C1C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Ne, nisu</w:t>
            </w:r>
            <w:r w:rsidR="00A95F24">
              <w:rPr>
                <w:rFonts w:asciiTheme="minorHAnsi" w:hAnsiTheme="minorHAnsi" w:cstheme="minorHAnsi"/>
                <w:sz w:val="22"/>
                <w:szCs w:val="22"/>
              </w:rPr>
              <w:t>, Tvrtka je razmatrala ovu mogućnost ali nije donesena odluka o enkripciji.</w:t>
            </w:r>
          </w:p>
          <w:p w14:paraId="62064DBF" w14:textId="77777777" w:rsidR="009B4030" w:rsidRPr="007C1C50" w:rsidRDefault="009B4030" w:rsidP="007C1C5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1C50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PREPORUKA: razmotriti enkripciju mobilnih uređaja</w:t>
            </w:r>
          </w:p>
        </w:tc>
      </w:tr>
      <w:tr w:rsidR="009B4030" w:rsidRPr="00F542F4" w14:paraId="17606052" w14:textId="77777777" w:rsidTr="005C3090">
        <w:tc>
          <w:tcPr>
            <w:tcW w:w="988" w:type="dxa"/>
            <w:vAlign w:val="center"/>
          </w:tcPr>
          <w:p w14:paraId="3243E89B" w14:textId="77777777" w:rsidR="009B4030" w:rsidRPr="00F542F4" w:rsidRDefault="009B4030" w:rsidP="00D055B2">
            <w:pPr>
              <w:ind w:left="30"/>
              <w:rPr>
                <w:rFonts w:asciiTheme="minorHAnsi" w:hAnsiTheme="minorHAnsi" w:cstheme="minorHAnsi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-IS-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74</w:t>
            </w:r>
          </w:p>
        </w:tc>
        <w:tc>
          <w:tcPr>
            <w:tcW w:w="3031" w:type="dxa"/>
            <w:vAlign w:val="center"/>
          </w:tcPr>
          <w:p w14:paraId="723F4AE9" w14:textId="77777777" w:rsidR="009B4030" w:rsidRPr="00F542F4" w:rsidRDefault="009B4030" w:rsidP="007C1C50">
            <w:pPr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Jesu li baze podataka kriptirane?</w:t>
            </w:r>
          </w:p>
        </w:tc>
        <w:tc>
          <w:tcPr>
            <w:tcW w:w="1217" w:type="dxa"/>
            <w:shd w:val="clear" w:color="auto" w:fill="FFC000"/>
            <w:vAlign w:val="center"/>
          </w:tcPr>
          <w:p w14:paraId="0129CD3A" w14:textId="77777777" w:rsidR="009B4030" w:rsidRPr="00F542F4" w:rsidRDefault="009B4030" w:rsidP="007C1C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5" w:type="dxa"/>
            <w:vAlign w:val="center"/>
          </w:tcPr>
          <w:p w14:paraId="3BB2D1DC" w14:textId="77777777" w:rsidR="009B4030" w:rsidRDefault="00A95F24" w:rsidP="007C1C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Ne, nisu, Tvrtka </w:t>
            </w:r>
            <w:r w:rsidR="00657D0D">
              <w:rPr>
                <w:rFonts w:asciiTheme="minorHAnsi" w:hAnsiTheme="minorHAnsi" w:cstheme="minorHAnsi"/>
                <w:sz w:val="22"/>
                <w:szCs w:val="22"/>
              </w:rPr>
              <w:t xml:space="preserve">za sada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nema namjeru </w:t>
            </w:r>
            <w:proofErr w:type="spellStart"/>
            <w:r w:rsidR="00657D0D">
              <w:rPr>
                <w:rFonts w:asciiTheme="minorHAnsi" w:hAnsiTheme="minorHAnsi" w:cstheme="minorHAnsi"/>
                <w:sz w:val="22"/>
                <w:szCs w:val="22"/>
              </w:rPr>
              <w:t>enkriptirati</w:t>
            </w:r>
            <w:proofErr w:type="spellEnd"/>
            <w:r w:rsidR="00657D0D">
              <w:rPr>
                <w:rFonts w:asciiTheme="minorHAnsi" w:hAnsiTheme="minorHAnsi" w:cstheme="minorHAnsi"/>
                <w:sz w:val="22"/>
                <w:szCs w:val="22"/>
              </w:rPr>
              <w:t xml:space="preserve"> svoje baze podataka.</w:t>
            </w:r>
          </w:p>
          <w:p w14:paraId="5629A9B5" w14:textId="77777777" w:rsidR="009B4030" w:rsidRPr="00F542F4" w:rsidRDefault="009B4030" w:rsidP="007C1C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C50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PREPORUKA: razmotriti enkripciju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baza podataka ili storage-a</w:t>
            </w:r>
          </w:p>
        </w:tc>
      </w:tr>
      <w:tr w:rsidR="009B4030" w:rsidRPr="00F542F4" w14:paraId="2B8B2AB9" w14:textId="77777777" w:rsidTr="005C3090">
        <w:tc>
          <w:tcPr>
            <w:tcW w:w="988" w:type="dxa"/>
            <w:vAlign w:val="center"/>
          </w:tcPr>
          <w:p w14:paraId="675BDBEA" w14:textId="77777777" w:rsidR="009B4030" w:rsidRPr="00F542F4" w:rsidRDefault="009B4030" w:rsidP="00D055B2">
            <w:pPr>
              <w:ind w:left="30"/>
              <w:rPr>
                <w:rFonts w:asciiTheme="minorHAnsi" w:hAnsiTheme="minorHAnsi" w:cstheme="minorHAnsi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-IS-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75</w:t>
            </w:r>
          </w:p>
        </w:tc>
        <w:tc>
          <w:tcPr>
            <w:tcW w:w="3031" w:type="dxa"/>
            <w:vAlign w:val="center"/>
          </w:tcPr>
          <w:p w14:paraId="4A108DB4" w14:textId="77777777" w:rsidR="009B4030" w:rsidRPr="00F542F4" w:rsidRDefault="009B4030" w:rsidP="007C1C50">
            <w:pPr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Upotrebljava se </w:t>
            </w:r>
            <w:proofErr w:type="spellStart"/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pseudonimizacija</w:t>
            </w:r>
            <w:proofErr w:type="spellEnd"/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1217" w:type="dxa"/>
            <w:shd w:val="clear" w:color="auto" w:fill="00B0F0"/>
            <w:vAlign w:val="center"/>
          </w:tcPr>
          <w:p w14:paraId="7819093B" w14:textId="77777777" w:rsidR="009B4030" w:rsidRPr="00F542F4" w:rsidRDefault="009B4030" w:rsidP="007C1C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5" w:type="dxa"/>
            <w:vAlign w:val="center"/>
          </w:tcPr>
          <w:p w14:paraId="73840A47" w14:textId="4D3D9281" w:rsidR="009B4030" w:rsidRPr="00F542F4" w:rsidRDefault="009B4030" w:rsidP="004C43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Ne, tvrtka je procijenila kako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neće upotrebljavati pseudonimizaciju</w:t>
            </w:r>
            <w:r w:rsidR="004C432A">
              <w:rPr>
                <w:rFonts w:asciiTheme="minorHAnsi" w:hAnsiTheme="minorHAnsi" w:cstheme="minorHAnsi"/>
                <w:sz w:val="22"/>
                <w:szCs w:val="22"/>
              </w:rPr>
              <w:t xml:space="preserve"> niti ima potrebe za tim</w:t>
            </w:r>
          </w:p>
        </w:tc>
      </w:tr>
      <w:tr w:rsidR="009B4030" w:rsidRPr="00F542F4" w14:paraId="6DAC18E8" w14:textId="77777777" w:rsidTr="005C3090">
        <w:tc>
          <w:tcPr>
            <w:tcW w:w="988" w:type="dxa"/>
            <w:vAlign w:val="center"/>
          </w:tcPr>
          <w:p w14:paraId="14F2C876" w14:textId="77777777" w:rsidR="009B4030" w:rsidRPr="00F542F4" w:rsidRDefault="009B4030" w:rsidP="00D055B2">
            <w:pPr>
              <w:ind w:left="30"/>
              <w:rPr>
                <w:rFonts w:asciiTheme="minorHAnsi" w:hAnsiTheme="minorHAnsi" w:cstheme="minorHAnsi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-IS-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76</w:t>
            </w:r>
          </w:p>
        </w:tc>
        <w:tc>
          <w:tcPr>
            <w:tcW w:w="3031" w:type="dxa"/>
            <w:vAlign w:val="center"/>
          </w:tcPr>
          <w:p w14:paraId="410114C2" w14:textId="77777777" w:rsidR="009B4030" w:rsidRPr="00F542F4" w:rsidRDefault="009B4030" w:rsidP="00706079">
            <w:pPr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Je li e-pošta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kriptirana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1217" w:type="dxa"/>
            <w:shd w:val="clear" w:color="auto" w:fill="FFC000"/>
            <w:vAlign w:val="center"/>
          </w:tcPr>
          <w:p w14:paraId="618631AA" w14:textId="77777777" w:rsidR="009B4030" w:rsidRPr="00F542F4" w:rsidRDefault="009B4030" w:rsidP="007C1C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5" w:type="dxa"/>
            <w:vAlign w:val="center"/>
          </w:tcPr>
          <w:p w14:paraId="742C22C4" w14:textId="689B4B1C" w:rsidR="009B4030" w:rsidRDefault="009B4030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Ne, nije</w:t>
            </w:r>
            <w:r w:rsidR="006A4C2F">
              <w:rPr>
                <w:rFonts w:asciiTheme="minorHAnsi" w:hAnsiTheme="minorHAnsi" w:cstheme="minorHAnsi"/>
                <w:sz w:val="22"/>
                <w:szCs w:val="22"/>
              </w:rPr>
              <w:t>, razmotreno je i u ovom trenutku Tvrtka nije odlučila ići u tom smjeru.</w:t>
            </w:r>
          </w:p>
          <w:p w14:paraId="5C3EBB81" w14:textId="626E5CA3" w:rsidR="009B4030" w:rsidRPr="00F542F4" w:rsidRDefault="009B4030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C50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PREPORUKA: </w:t>
            </w:r>
            <w:r w:rsidR="004C432A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periodički </w:t>
            </w:r>
            <w:r w:rsidRPr="007C1C50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razmotriti enkripciju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e-pošte</w:t>
            </w:r>
          </w:p>
        </w:tc>
      </w:tr>
      <w:tr w:rsidR="009B4030" w:rsidRPr="00F542F4" w14:paraId="63A623E1" w14:textId="77777777" w:rsidTr="005C3090">
        <w:tc>
          <w:tcPr>
            <w:tcW w:w="988" w:type="dxa"/>
            <w:vAlign w:val="center"/>
          </w:tcPr>
          <w:p w14:paraId="7E445C56" w14:textId="77777777" w:rsidR="009B4030" w:rsidRPr="00F542F4" w:rsidRDefault="009B4030" w:rsidP="00D055B2">
            <w:pPr>
              <w:ind w:left="30"/>
              <w:rPr>
                <w:rFonts w:asciiTheme="minorHAnsi" w:hAnsiTheme="minorHAnsi" w:cstheme="minorHAnsi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-IS-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77</w:t>
            </w:r>
          </w:p>
        </w:tc>
        <w:tc>
          <w:tcPr>
            <w:tcW w:w="3031" w:type="dxa"/>
            <w:vAlign w:val="center"/>
          </w:tcPr>
          <w:p w14:paraId="1F974A5A" w14:textId="77777777" w:rsidR="009B4030" w:rsidRPr="00F542F4" w:rsidRDefault="009B4030" w:rsidP="007C1C50">
            <w:pPr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Postoji li redovito testiranje penetracije vanjske mreže?</w:t>
            </w:r>
          </w:p>
        </w:tc>
        <w:tc>
          <w:tcPr>
            <w:tcW w:w="1217" w:type="dxa"/>
            <w:shd w:val="clear" w:color="auto" w:fill="FFC000"/>
            <w:vAlign w:val="center"/>
          </w:tcPr>
          <w:p w14:paraId="0A0C22F5" w14:textId="77777777" w:rsidR="009B4030" w:rsidRPr="00F542F4" w:rsidRDefault="009B4030" w:rsidP="007C1C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5" w:type="dxa"/>
            <w:vAlign w:val="center"/>
          </w:tcPr>
          <w:p w14:paraId="0EA5D6B1" w14:textId="77777777" w:rsidR="009B4030" w:rsidRDefault="009B4030" w:rsidP="007C1C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Ne, penetracijski testovi se ne provode redovito već po potrebi.</w:t>
            </w:r>
          </w:p>
          <w:p w14:paraId="0B29F4EF" w14:textId="77777777" w:rsidR="009B4030" w:rsidRPr="00F542F4" w:rsidRDefault="009B4030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C50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PREPORUKA: razmotriti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uvođenje redovitog penetracijskog testiranja vanjske mreže</w:t>
            </w:r>
          </w:p>
        </w:tc>
      </w:tr>
      <w:tr w:rsidR="009B4030" w:rsidRPr="00F542F4" w14:paraId="5C9CDF0E" w14:textId="77777777" w:rsidTr="005C3090">
        <w:tc>
          <w:tcPr>
            <w:tcW w:w="988" w:type="dxa"/>
            <w:vAlign w:val="center"/>
          </w:tcPr>
          <w:p w14:paraId="77BB4B46" w14:textId="77777777" w:rsidR="009B4030" w:rsidRPr="00F542F4" w:rsidRDefault="009B4030" w:rsidP="00D055B2">
            <w:pPr>
              <w:ind w:left="30"/>
              <w:rPr>
                <w:rFonts w:asciiTheme="minorHAnsi" w:hAnsiTheme="minorHAnsi" w:cstheme="minorHAnsi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-IS-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78</w:t>
            </w:r>
          </w:p>
        </w:tc>
        <w:tc>
          <w:tcPr>
            <w:tcW w:w="3031" w:type="dxa"/>
            <w:vAlign w:val="center"/>
          </w:tcPr>
          <w:p w14:paraId="6743A2C8" w14:textId="77777777" w:rsidR="009B4030" w:rsidRPr="00F542F4" w:rsidRDefault="009B4030" w:rsidP="007C1C50">
            <w:pPr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Postoji li redovito testiranje penetracije unutarnje mreže?</w:t>
            </w:r>
          </w:p>
        </w:tc>
        <w:tc>
          <w:tcPr>
            <w:tcW w:w="1217" w:type="dxa"/>
            <w:shd w:val="clear" w:color="auto" w:fill="FFC000"/>
            <w:vAlign w:val="center"/>
          </w:tcPr>
          <w:p w14:paraId="28C8B14B" w14:textId="77777777" w:rsidR="009B4030" w:rsidRPr="00F542F4" w:rsidRDefault="009B4030" w:rsidP="007C1C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5" w:type="dxa"/>
            <w:vAlign w:val="center"/>
          </w:tcPr>
          <w:p w14:paraId="36464D88" w14:textId="77777777" w:rsidR="009B4030" w:rsidRDefault="009B4030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Ne, penetracijski testovi se ne provode redovito već po potrebi.</w:t>
            </w:r>
          </w:p>
          <w:p w14:paraId="42193897" w14:textId="77777777" w:rsidR="009B4030" w:rsidRPr="00F542F4" w:rsidRDefault="009B4030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C50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PREPORUKA: razmotriti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uvođenje redovitog penetracijskog testiranja unutarnje mreže</w:t>
            </w:r>
          </w:p>
        </w:tc>
      </w:tr>
      <w:tr w:rsidR="009B4030" w:rsidRPr="00F542F4" w14:paraId="562ADB5B" w14:textId="77777777" w:rsidTr="005C3090">
        <w:tc>
          <w:tcPr>
            <w:tcW w:w="988" w:type="dxa"/>
            <w:vAlign w:val="center"/>
          </w:tcPr>
          <w:p w14:paraId="09261300" w14:textId="77777777" w:rsidR="009B4030" w:rsidRPr="00F542F4" w:rsidRDefault="009B4030" w:rsidP="00D055B2">
            <w:pPr>
              <w:ind w:left="30"/>
              <w:rPr>
                <w:rFonts w:asciiTheme="minorHAnsi" w:hAnsiTheme="minorHAnsi" w:cstheme="minorHAnsi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-IS-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79</w:t>
            </w:r>
          </w:p>
        </w:tc>
        <w:tc>
          <w:tcPr>
            <w:tcW w:w="3031" w:type="dxa"/>
            <w:vAlign w:val="center"/>
          </w:tcPr>
          <w:p w14:paraId="14B3A498" w14:textId="77777777" w:rsidR="009B4030" w:rsidRPr="00F542F4" w:rsidRDefault="009B4030" w:rsidP="007C1C50">
            <w:pPr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Postoji li politika informacijske sigurnosti?</w:t>
            </w:r>
          </w:p>
        </w:tc>
        <w:tc>
          <w:tcPr>
            <w:tcW w:w="1217" w:type="dxa"/>
            <w:shd w:val="clear" w:color="auto" w:fill="FF0000"/>
            <w:vAlign w:val="center"/>
          </w:tcPr>
          <w:p w14:paraId="4ABE1A88" w14:textId="77777777" w:rsidR="009B4030" w:rsidRPr="00F542F4" w:rsidRDefault="009B4030" w:rsidP="007C1C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5" w:type="dxa"/>
            <w:vAlign w:val="center"/>
          </w:tcPr>
          <w:p w14:paraId="5292CF39" w14:textId="48EA9B1E" w:rsidR="005C3090" w:rsidRDefault="005C3090" w:rsidP="005C3090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Ne, Tvrtka nema formalan dokument koji se bavi </w:t>
            </w:r>
            <w:r w:rsidR="009B4030" w:rsidRPr="00F542F4">
              <w:rPr>
                <w:rFonts w:asciiTheme="minorHAnsi" w:hAnsiTheme="minorHAnsi" w:cstheme="minorHAnsi"/>
                <w:sz w:val="22"/>
                <w:szCs w:val="22"/>
              </w:rPr>
              <w:t>informacijsk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</w:t>
            </w:r>
            <w:r w:rsidR="009B4030"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 sigurnosti</w:t>
            </w:r>
            <w:r w:rsidR="009B40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A0CBFE6" w14:textId="1C32BEA3" w:rsidR="009B4030" w:rsidRPr="00F542F4" w:rsidRDefault="005C3090" w:rsidP="005C30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C50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PREPORUKA: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formalizirati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informacijsku sigurnost</w:t>
            </w:r>
          </w:p>
        </w:tc>
      </w:tr>
      <w:tr w:rsidR="00D055B2" w:rsidRPr="00F542F4" w14:paraId="13EFB831" w14:textId="77777777" w:rsidTr="00D055B2">
        <w:tc>
          <w:tcPr>
            <w:tcW w:w="9351" w:type="dxa"/>
            <w:gridSpan w:val="4"/>
            <w:shd w:val="clear" w:color="auto" w:fill="FFFFFF" w:themeFill="background1"/>
            <w:vAlign w:val="center"/>
          </w:tcPr>
          <w:p w14:paraId="452E1530" w14:textId="77777777" w:rsidR="00D055B2" w:rsidRPr="00F542F4" w:rsidRDefault="00D055B2" w:rsidP="007C1C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Implementirani su okviri i standardi</w:t>
            </w:r>
          </w:p>
        </w:tc>
      </w:tr>
      <w:tr w:rsidR="005C3090" w:rsidRPr="00F542F4" w14:paraId="6B8824DB" w14:textId="77777777" w:rsidTr="005C3090">
        <w:tc>
          <w:tcPr>
            <w:tcW w:w="988" w:type="dxa"/>
            <w:vAlign w:val="center"/>
          </w:tcPr>
          <w:p w14:paraId="6E79FCE6" w14:textId="77777777" w:rsidR="005C3090" w:rsidRPr="00F542F4" w:rsidRDefault="005C3090" w:rsidP="00D055B2">
            <w:pPr>
              <w:ind w:left="30"/>
              <w:rPr>
                <w:rFonts w:asciiTheme="minorHAnsi" w:hAnsiTheme="minorHAnsi" w:cstheme="minorHAnsi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-IS-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80</w:t>
            </w:r>
          </w:p>
        </w:tc>
        <w:tc>
          <w:tcPr>
            <w:tcW w:w="3031" w:type="dxa"/>
            <w:vAlign w:val="center"/>
          </w:tcPr>
          <w:p w14:paraId="58E8003C" w14:textId="77777777" w:rsidR="005C3090" w:rsidRPr="00F542F4" w:rsidRDefault="005C3090" w:rsidP="007C1C50">
            <w:pPr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BS10012</w:t>
            </w:r>
          </w:p>
        </w:tc>
        <w:tc>
          <w:tcPr>
            <w:tcW w:w="1217" w:type="dxa"/>
            <w:vMerge w:val="restart"/>
            <w:shd w:val="clear" w:color="auto" w:fill="00B0F0"/>
            <w:vAlign w:val="center"/>
          </w:tcPr>
          <w:p w14:paraId="575DE13A" w14:textId="77777777" w:rsidR="005C3090" w:rsidRPr="00F542F4" w:rsidRDefault="005C3090" w:rsidP="007C1C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5" w:type="dxa"/>
            <w:vMerge w:val="restart"/>
            <w:vAlign w:val="center"/>
          </w:tcPr>
          <w:p w14:paraId="47964955" w14:textId="429386FF" w:rsidR="005C3090" w:rsidRPr="00F542F4" w:rsidRDefault="005C3090" w:rsidP="007C1C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Ne, tvrtka nema i ne planira provoditi ov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 standard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5C3090" w:rsidRPr="00F542F4" w14:paraId="6E84A0EE" w14:textId="77777777" w:rsidTr="005C3090">
        <w:tc>
          <w:tcPr>
            <w:tcW w:w="988" w:type="dxa"/>
            <w:vAlign w:val="center"/>
          </w:tcPr>
          <w:p w14:paraId="60FAE3BC" w14:textId="77777777" w:rsidR="005C3090" w:rsidRPr="00F542F4" w:rsidRDefault="005C3090" w:rsidP="00D055B2">
            <w:pPr>
              <w:ind w:left="30"/>
              <w:rPr>
                <w:rFonts w:asciiTheme="minorHAnsi" w:hAnsiTheme="minorHAnsi" w:cstheme="minorHAnsi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-IS-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81</w:t>
            </w:r>
          </w:p>
        </w:tc>
        <w:tc>
          <w:tcPr>
            <w:tcW w:w="3031" w:type="dxa"/>
            <w:vAlign w:val="center"/>
          </w:tcPr>
          <w:p w14:paraId="13FF9F02" w14:textId="77777777" w:rsidR="005C3090" w:rsidRPr="00F542F4" w:rsidRDefault="005C3090" w:rsidP="007C1C50">
            <w:pPr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ISO 27001</w:t>
            </w:r>
          </w:p>
        </w:tc>
        <w:tc>
          <w:tcPr>
            <w:tcW w:w="1217" w:type="dxa"/>
            <w:vMerge/>
            <w:shd w:val="clear" w:color="auto" w:fill="00B0F0"/>
            <w:vAlign w:val="center"/>
          </w:tcPr>
          <w:p w14:paraId="5083BEEE" w14:textId="77777777" w:rsidR="005C3090" w:rsidRPr="00F542F4" w:rsidRDefault="005C3090" w:rsidP="007C1C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5" w:type="dxa"/>
            <w:vMerge/>
            <w:vAlign w:val="center"/>
          </w:tcPr>
          <w:p w14:paraId="69409AEF" w14:textId="0F3F61C1" w:rsidR="005C3090" w:rsidRPr="00F542F4" w:rsidRDefault="005C3090" w:rsidP="007C1C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3090" w:rsidRPr="00F542F4" w14:paraId="4711764C" w14:textId="77777777" w:rsidTr="005C3090">
        <w:tc>
          <w:tcPr>
            <w:tcW w:w="988" w:type="dxa"/>
            <w:vAlign w:val="center"/>
          </w:tcPr>
          <w:p w14:paraId="711ED00E" w14:textId="77777777" w:rsidR="005C3090" w:rsidRPr="00F542F4" w:rsidRDefault="005C3090" w:rsidP="00D055B2">
            <w:pPr>
              <w:ind w:left="30"/>
              <w:rPr>
                <w:rFonts w:asciiTheme="minorHAnsi" w:hAnsiTheme="minorHAnsi" w:cstheme="minorHAnsi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-IS-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82</w:t>
            </w:r>
          </w:p>
        </w:tc>
        <w:tc>
          <w:tcPr>
            <w:tcW w:w="3031" w:type="dxa"/>
            <w:vAlign w:val="center"/>
          </w:tcPr>
          <w:p w14:paraId="4620A431" w14:textId="77777777" w:rsidR="005C3090" w:rsidRPr="00F542F4" w:rsidRDefault="005C3090" w:rsidP="007C1C50">
            <w:pPr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PCI DSS</w:t>
            </w:r>
          </w:p>
        </w:tc>
        <w:tc>
          <w:tcPr>
            <w:tcW w:w="1217" w:type="dxa"/>
            <w:vMerge/>
            <w:shd w:val="clear" w:color="auto" w:fill="00B0F0"/>
            <w:vAlign w:val="center"/>
          </w:tcPr>
          <w:p w14:paraId="6D47D66C" w14:textId="77777777" w:rsidR="005C3090" w:rsidRPr="00F542F4" w:rsidRDefault="005C3090" w:rsidP="007C1C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5" w:type="dxa"/>
            <w:vMerge/>
            <w:vAlign w:val="center"/>
          </w:tcPr>
          <w:p w14:paraId="77F9D947" w14:textId="696ACF22" w:rsidR="005C3090" w:rsidRPr="00F542F4" w:rsidRDefault="005C3090" w:rsidP="007C1C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4030" w:rsidRPr="00F542F4" w14:paraId="51F5ABD1" w14:textId="77777777" w:rsidTr="005C3090">
        <w:tc>
          <w:tcPr>
            <w:tcW w:w="988" w:type="dxa"/>
          </w:tcPr>
          <w:p w14:paraId="03F4250B" w14:textId="77777777" w:rsidR="009B4030" w:rsidRPr="00F542F4" w:rsidRDefault="009B4030" w:rsidP="007C1C50">
            <w:pPr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31" w:type="dxa"/>
            <w:vAlign w:val="center"/>
          </w:tcPr>
          <w:p w14:paraId="483DCBE5" w14:textId="77777777" w:rsidR="009B4030" w:rsidRPr="00F542F4" w:rsidRDefault="009B4030" w:rsidP="007C1C50">
            <w:pPr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05C3F32D" w14:textId="77777777" w:rsidR="009B4030" w:rsidRPr="00F542F4" w:rsidRDefault="009B4030" w:rsidP="007C1C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5" w:type="dxa"/>
            <w:vAlign w:val="center"/>
          </w:tcPr>
          <w:p w14:paraId="4954B6CD" w14:textId="77777777" w:rsidR="009B4030" w:rsidRPr="00F542F4" w:rsidRDefault="009B4030" w:rsidP="007C1C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4030" w:rsidRPr="00F542F4" w14:paraId="59B340AE" w14:textId="77777777" w:rsidTr="007B671C">
        <w:tc>
          <w:tcPr>
            <w:tcW w:w="988" w:type="dxa"/>
          </w:tcPr>
          <w:p w14:paraId="58CD467E" w14:textId="77777777" w:rsidR="009B4030" w:rsidRDefault="009B4030" w:rsidP="007C1C50">
            <w:pPr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31" w:type="dxa"/>
            <w:vAlign w:val="center"/>
          </w:tcPr>
          <w:p w14:paraId="56163A3F" w14:textId="77777777" w:rsidR="009B4030" w:rsidRPr="00F542F4" w:rsidRDefault="009B4030" w:rsidP="007C1C50">
            <w:pPr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Ukupna ocjena</w:t>
            </w:r>
          </w:p>
        </w:tc>
        <w:tc>
          <w:tcPr>
            <w:tcW w:w="1217" w:type="dxa"/>
            <w:shd w:val="clear" w:color="auto" w:fill="FF0000"/>
            <w:vAlign w:val="center"/>
          </w:tcPr>
          <w:p w14:paraId="2DC56100" w14:textId="4199DB73" w:rsidR="009B4030" w:rsidRPr="00F542F4" w:rsidRDefault="007B671C" w:rsidP="007B6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1,9</w:t>
            </w:r>
          </w:p>
        </w:tc>
        <w:tc>
          <w:tcPr>
            <w:tcW w:w="4115" w:type="dxa"/>
            <w:vAlign w:val="center"/>
          </w:tcPr>
          <w:p w14:paraId="0826F5E0" w14:textId="77777777" w:rsidR="009B4030" w:rsidRPr="00F542F4" w:rsidRDefault="009B4030" w:rsidP="007C1C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5C4ADF" w14:textId="77777777" w:rsidR="00595AD0" w:rsidRPr="00F542F4" w:rsidRDefault="00595AD0" w:rsidP="00595AD0">
      <w:pPr>
        <w:rPr>
          <w:rFonts w:asciiTheme="minorHAnsi" w:eastAsiaTheme="majorEastAsia" w:hAnsiTheme="minorHAnsi" w:cstheme="minorHAnsi"/>
          <w:b/>
          <w:smallCaps/>
          <w:color w:val="244061" w:themeColor="accent1" w:themeShade="80"/>
          <w:sz w:val="22"/>
          <w:szCs w:val="22"/>
          <w:shd w:val="clear" w:color="auto" w:fill="FFFFFF"/>
        </w:rPr>
      </w:pPr>
    </w:p>
    <w:p w14:paraId="4BB0FF37" w14:textId="77777777" w:rsidR="00595AD0" w:rsidRPr="00F542F4" w:rsidRDefault="00595AD0" w:rsidP="00F5079B">
      <w:pPr>
        <w:pStyle w:val="Heading1"/>
        <w:rPr>
          <w:shd w:val="clear" w:color="auto" w:fill="FFFFFF"/>
        </w:rPr>
      </w:pPr>
      <w:bookmarkStart w:id="14" w:name="_Toc514769237"/>
      <w:r w:rsidRPr="00F542F4">
        <w:rPr>
          <w:shd w:val="clear" w:color="auto" w:fill="FFFFFF"/>
        </w:rPr>
        <w:lastRenderedPageBreak/>
        <w:t>Prava ispitanika</w:t>
      </w:r>
      <w:bookmarkEnd w:id="14"/>
    </w:p>
    <w:p w14:paraId="603BAF47" w14:textId="77777777" w:rsidR="00595AD0" w:rsidRPr="00F542F4" w:rsidRDefault="00595AD0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Ključno pitanje je način na koji tvrtka upravlja zahtjevima ispitanika o njihovim podacima. Na primjer, koje su politike i procesi </w:t>
      </w:r>
      <w:r w:rsidR="005B0A2D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implementirani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kako bi sudionici </w:t>
      </w:r>
      <w:r w:rsidR="005B0A2D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obrade 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podataka pravovremeno dobili pristup </w:t>
      </w:r>
      <w:r w:rsidR="005B0A2D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svojim osobnim podacima, 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informacij</w:t>
      </w:r>
      <w:r w:rsidR="005B0A2D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e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, </w:t>
      </w:r>
      <w:r w:rsidR="005B0A2D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da su podaci točni ili 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uništeni u skladu s GDPR.</w:t>
      </w:r>
    </w:p>
    <w:p w14:paraId="6CC02FE0" w14:textId="77777777" w:rsidR="007E1069" w:rsidRPr="00F542F4" w:rsidRDefault="007E1069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05"/>
        <w:gridCol w:w="2660"/>
        <w:gridCol w:w="844"/>
        <w:gridCol w:w="4942"/>
      </w:tblGrid>
      <w:tr w:rsidR="009B4030" w:rsidRPr="009B4030" w14:paraId="795D9F2B" w14:textId="77777777" w:rsidTr="00D055B2">
        <w:tc>
          <w:tcPr>
            <w:tcW w:w="905" w:type="dxa"/>
            <w:shd w:val="clear" w:color="auto" w:fill="244061" w:themeFill="accent1" w:themeFillShade="80"/>
          </w:tcPr>
          <w:p w14:paraId="23F99299" w14:textId="77777777" w:rsidR="009B4030" w:rsidRPr="009B4030" w:rsidRDefault="009B4030" w:rsidP="009B40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Šifra</w:t>
            </w:r>
          </w:p>
        </w:tc>
        <w:tc>
          <w:tcPr>
            <w:tcW w:w="2660" w:type="dxa"/>
            <w:shd w:val="clear" w:color="auto" w:fill="244061" w:themeFill="accent1" w:themeFillShade="80"/>
          </w:tcPr>
          <w:p w14:paraId="3879B28D" w14:textId="77777777" w:rsidR="009B4030" w:rsidRPr="009B4030" w:rsidRDefault="009B4030" w:rsidP="009B40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Pitanje</w:t>
            </w:r>
          </w:p>
        </w:tc>
        <w:tc>
          <w:tcPr>
            <w:tcW w:w="844" w:type="dxa"/>
            <w:shd w:val="clear" w:color="auto" w:fill="244061" w:themeFill="accent1" w:themeFillShade="80"/>
          </w:tcPr>
          <w:p w14:paraId="2FC3A331" w14:textId="77777777" w:rsidR="009B4030" w:rsidRPr="009B4030" w:rsidRDefault="009B4030" w:rsidP="009B40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Rezultat</w:t>
            </w:r>
          </w:p>
        </w:tc>
        <w:tc>
          <w:tcPr>
            <w:tcW w:w="4942" w:type="dxa"/>
            <w:shd w:val="clear" w:color="auto" w:fill="244061" w:themeFill="accent1" w:themeFillShade="80"/>
          </w:tcPr>
          <w:p w14:paraId="7F584BB7" w14:textId="77777777" w:rsidR="009B4030" w:rsidRPr="009B4030" w:rsidRDefault="009B4030" w:rsidP="009B40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9B403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Bilješka</w:t>
            </w:r>
          </w:p>
        </w:tc>
      </w:tr>
      <w:tr w:rsidR="00D055B2" w:rsidRPr="00F542F4" w14:paraId="5AC2789C" w14:textId="77777777" w:rsidTr="00177A27">
        <w:tc>
          <w:tcPr>
            <w:tcW w:w="9351" w:type="dxa"/>
            <w:gridSpan w:val="4"/>
            <w:shd w:val="clear" w:color="auto" w:fill="D9D9D9" w:themeFill="background1" w:themeFillShade="D9"/>
          </w:tcPr>
          <w:p w14:paraId="17B01FD9" w14:textId="77777777" w:rsidR="00D055B2" w:rsidRPr="00F542F4" w:rsidRDefault="00D055B2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Omogućuje li organizacija ostvarivanje prava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ispitanika prema osobnim podacima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? Kako?</w:t>
            </w:r>
          </w:p>
        </w:tc>
      </w:tr>
      <w:tr w:rsidR="00D055B2" w:rsidRPr="00F542F4" w14:paraId="369ACCD7" w14:textId="77777777" w:rsidTr="00177A27">
        <w:tc>
          <w:tcPr>
            <w:tcW w:w="9351" w:type="dxa"/>
            <w:gridSpan w:val="4"/>
            <w:vAlign w:val="center"/>
          </w:tcPr>
          <w:p w14:paraId="7199DC06" w14:textId="77777777" w:rsidR="00D055B2" w:rsidRPr="00F542F4" w:rsidRDefault="00D055B2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Posjeduje li organizacija procedure i tehnologije koj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joj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 omogućuju odgov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anje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 na zahtjev:</w:t>
            </w:r>
          </w:p>
        </w:tc>
      </w:tr>
      <w:tr w:rsidR="009B4030" w:rsidRPr="00F542F4" w14:paraId="6531EB4A" w14:textId="77777777" w:rsidTr="006A4C2F">
        <w:tc>
          <w:tcPr>
            <w:tcW w:w="905" w:type="dxa"/>
            <w:vAlign w:val="center"/>
          </w:tcPr>
          <w:p w14:paraId="6BB114EB" w14:textId="77777777" w:rsidR="009B4030" w:rsidRPr="00F542F4" w:rsidRDefault="000A312A" w:rsidP="00D055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-R</w:t>
            </w:r>
            <w:r w:rsidR="00DD1F9D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I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83</w:t>
            </w:r>
          </w:p>
        </w:tc>
        <w:tc>
          <w:tcPr>
            <w:tcW w:w="2660" w:type="dxa"/>
            <w:vAlign w:val="center"/>
          </w:tcPr>
          <w:p w14:paraId="037C59C9" w14:textId="77777777" w:rsidR="009B4030" w:rsidRPr="00F542F4" w:rsidRDefault="009B4030" w:rsidP="00657D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Pravo na informiranje</w:t>
            </w:r>
          </w:p>
        </w:tc>
        <w:tc>
          <w:tcPr>
            <w:tcW w:w="844" w:type="dxa"/>
            <w:shd w:val="clear" w:color="auto" w:fill="00B050"/>
          </w:tcPr>
          <w:p w14:paraId="548D2266" w14:textId="77777777" w:rsidR="009B4030" w:rsidRPr="00F542F4" w:rsidRDefault="009B4030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42" w:type="dxa"/>
          </w:tcPr>
          <w:p w14:paraId="16DE3207" w14:textId="2450A19A" w:rsidR="009B4030" w:rsidRPr="00F542F4" w:rsidRDefault="00657D0D" w:rsidP="006A4C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Da, dokumentacija je </w:t>
            </w:r>
            <w:r w:rsidR="006A4C2F">
              <w:rPr>
                <w:rFonts w:asciiTheme="minorHAnsi" w:hAnsiTheme="minorHAnsi" w:cstheme="minorHAnsi"/>
                <w:sz w:val="22"/>
                <w:szCs w:val="22"/>
              </w:rPr>
              <w:t>izrađena</w:t>
            </w:r>
          </w:p>
        </w:tc>
      </w:tr>
      <w:tr w:rsidR="009B4030" w:rsidRPr="00F542F4" w14:paraId="58D0B56F" w14:textId="77777777" w:rsidTr="006A4C2F">
        <w:tc>
          <w:tcPr>
            <w:tcW w:w="905" w:type="dxa"/>
            <w:vAlign w:val="center"/>
          </w:tcPr>
          <w:p w14:paraId="471C714A" w14:textId="77777777" w:rsidR="009B4030" w:rsidRPr="00F542F4" w:rsidRDefault="000A312A" w:rsidP="00D055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-R</w:t>
            </w:r>
            <w:r w:rsidR="00DD1F9D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I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84</w:t>
            </w:r>
          </w:p>
        </w:tc>
        <w:tc>
          <w:tcPr>
            <w:tcW w:w="2660" w:type="dxa"/>
            <w:vAlign w:val="center"/>
          </w:tcPr>
          <w:p w14:paraId="293303F1" w14:textId="77777777" w:rsidR="009B4030" w:rsidRPr="00F542F4" w:rsidRDefault="009B4030" w:rsidP="00657D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Pravo pristupa</w:t>
            </w:r>
          </w:p>
        </w:tc>
        <w:tc>
          <w:tcPr>
            <w:tcW w:w="844" w:type="dxa"/>
            <w:shd w:val="clear" w:color="auto" w:fill="00B050"/>
          </w:tcPr>
          <w:p w14:paraId="252B0926" w14:textId="77777777" w:rsidR="009B4030" w:rsidRPr="00F542F4" w:rsidRDefault="009B4030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42" w:type="dxa"/>
          </w:tcPr>
          <w:p w14:paraId="579DB90B" w14:textId="090ADCEE" w:rsidR="009B4030" w:rsidRPr="00F542F4" w:rsidRDefault="006A4C2F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Da, dokumentacija je izrađena</w:t>
            </w:r>
          </w:p>
        </w:tc>
      </w:tr>
      <w:tr w:rsidR="009B4030" w:rsidRPr="00F542F4" w14:paraId="3EF69261" w14:textId="77777777" w:rsidTr="006A4C2F">
        <w:tc>
          <w:tcPr>
            <w:tcW w:w="905" w:type="dxa"/>
            <w:vAlign w:val="center"/>
          </w:tcPr>
          <w:p w14:paraId="59CD4661" w14:textId="77777777" w:rsidR="009B4030" w:rsidRPr="00F542F4" w:rsidRDefault="000A312A" w:rsidP="00D055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-R</w:t>
            </w:r>
            <w:r w:rsidR="00DD1F9D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I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85</w:t>
            </w:r>
          </w:p>
        </w:tc>
        <w:tc>
          <w:tcPr>
            <w:tcW w:w="2660" w:type="dxa"/>
            <w:vAlign w:val="center"/>
          </w:tcPr>
          <w:p w14:paraId="3311D606" w14:textId="77777777" w:rsidR="009B4030" w:rsidRPr="00F542F4" w:rsidRDefault="009B4030" w:rsidP="00657D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Pravo na ispravak</w:t>
            </w:r>
          </w:p>
        </w:tc>
        <w:tc>
          <w:tcPr>
            <w:tcW w:w="844" w:type="dxa"/>
            <w:shd w:val="clear" w:color="auto" w:fill="00B050"/>
          </w:tcPr>
          <w:p w14:paraId="4E4C7567" w14:textId="77777777" w:rsidR="009B4030" w:rsidRPr="00F542F4" w:rsidRDefault="009B4030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42" w:type="dxa"/>
          </w:tcPr>
          <w:p w14:paraId="5E069E5F" w14:textId="69B35D26" w:rsidR="009B4030" w:rsidRPr="00706079" w:rsidRDefault="006A4C2F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Da, dokumentacija je izrađena</w:t>
            </w:r>
          </w:p>
        </w:tc>
      </w:tr>
      <w:tr w:rsidR="009B4030" w:rsidRPr="00F542F4" w14:paraId="2011CE61" w14:textId="77777777" w:rsidTr="006A4C2F">
        <w:tc>
          <w:tcPr>
            <w:tcW w:w="905" w:type="dxa"/>
            <w:vAlign w:val="center"/>
          </w:tcPr>
          <w:p w14:paraId="145A7459" w14:textId="77777777" w:rsidR="009B4030" w:rsidRPr="00F542F4" w:rsidRDefault="000A312A" w:rsidP="00D055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-R</w:t>
            </w:r>
            <w:r w:rsidR="00DD1F9D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I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86</w:t>
            </w:r>
          </w:p>
        </w:tc>
        <w:tc>
          <w:tcPr>
            <w:tcW w:w="2660" w:type="dxa"/>
            <w:vAlign w:val="center"/>
          </w:tcPr>
          <w:p w14:paraId="6D2E3D64" w14:textId="77777777" w:rsidR="009B4030" w:rsidRPr="00F542F4" w:rsidRDefault="009B4030" w:rsidP="00657D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Pravo na brisanje</w:t>
            </w:r>
          </w:p>
        </w:tc>
        <w:tc>
          <w:tcPr>
            <w:tcW w:w="844" w:type="dxa"/>
            <w:shd w:val="clear" w:color="auto" w:fill="00B050"/>
          </w:tcPr>
          <w:p w14:paraId="21F614F9" w14:textId="77777777" w:rsidR="009B4030" w:rsidRPr="00F542F4" w:rsidRDefault="009B4030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42" w:type="dxa"/>
          </w:tcPr>
          <w:p w14:paraId="2F81C290" w14:textId="66C4DAA9" w:rsidR="009B4030" w:rsidRPr="00F542F4" w:rsidRDefault="006A4C2F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Da, dokumentacija je izrađena</w:t>
            </w:r>
          </w:p>
        </w:tc>
      </w:tr>
      <w:tr w:rsidR="009B4030" w:rsidRPr="00F542F4" w14:paraId="26932EEC" w14:textId="77777777" w:rsidTr="006A4C2F">
        <w:tc>
          <w:tcPr>
            <w:tcW w:w="905" w:type="dxa"/>
            <w:vAlign w:val="center"/>
          </w:tcPr>
          <w:p w14:paraId="66271E53" w14:textId="77777777" w:rsidR="009B4030" w:rsidRPr="00F542F4" w:rsidRDefault="000A312A" w:rsidP="00D055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-R</w:t>
            </w:r>
            <w:r w:rsidR="00DD1F9D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I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87</w:t>
            </w:r>
          </w:p>
        </w:tc>
        <w:tc>
          <w:tcPr>
            <w:tcW w:w="2660" w:type="dxa"/>
            <w:vAlign w:val="center"/>
          </w:tcPr>
          <w:p w14:paraId="05C3541C" w14:textId="77777777" w:rsidR="009B4030" w:rsidRPr="00F542F4" w:rsidRDefault="009B4030" w:rsidP="00657D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Pravo na ograničavanje obrade</w:t>
            </w:r>
          </w:p>
        </w:tc>
        <w:tc>
          <w:tcPr>
            <w:tcW w:w="844" w:type="dxa"/>
            <w:shd w:val="clear" w:color="auto" w:fill="00B050"/>
          </w:tcPr>
          <w:p w14:paraId="317E769D" w14:textId="77777777" w:rsidR="009B4030" w:rsidRPr="00F542F4" w:rsidRDefault="009B4030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42" w:type="dxa"/>
          </w:tcPr>
          <w:p w14:paraId="1C849D4C" w14:textId="00496C93" w:rsidR="009B4030" w:rsidRPr="00F542F4" w:rsidRDefault="006A4C2F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Da, dokumentacija je izrađena</w:t>
            </w:r>
          </w:p>
        </w:tc>
      </w:tr>
      <w:tr w:rsidR="009B4030" w:rsidRPr="00F542F4" w14:paraId="6309F92D" w14:textId="77777777" w:rsidTr="006A4C2F">
        <w:tc>
          <w:tcPr>
            <w:tcW w:w="905" w:type="dxa"/>
            <w:vAlign w:val="center"/>
          </w:tcPr>
          <w:p w14:paraId="777BE40E" w14:textId="77777777" w:rsidR="009B4030" w:rsidRPr="00F542F4" w:rsidRDefault="000A312A" w:rsidP="00D055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-R</w:t>
            </w:r>
            <w:r w:rsidR="00DD1F9D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I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88</w:t>
            </w:r>
          </w:p>
        </w:tc>
        <w:tc>
          <w:tcPr>
            <w:tcW w:w="2660" w:type="dxa"/>
            <w:vAlign w:val="center"/>
          </w:tcPr>
          <w:p w14:paraId="66E8E27F" w14:textId="77777777" w:rsidR="009B4030" w:rsidRPr="00F542F4" w:rsidRDefault="009B4030" w:rsidP="00657D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Pravo na prijenos podataka</w:t>
            </w:r>
          </w:p>
        </w:tc>
        <w:tc>
          <w:tcPr>
            <w:tcW w:w="844" w:type="dxa"/>
            <w:shd w:val="clear" w:color="auto" w:fill="00B050"/>
          </w:tcPr>
          <w:p w14:paraId="0F461441" w14:textId="77777777" w:rsidR="009B4030" w:rsidRPr="00F542F4" w:rsidRDefault="009B4030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42" w:type="dxa"/>
          </w:tcPr>
          <w:p w14:paraId="7172FABC" w14:textId="6E534A63" w:rsidR="009B4030" w:rsidRPr="00F542F4" w:rsidRDefault="006A4C2F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Da, dokumentacija je izrađena</w:t>
            </w:r>
          </w:p>
        </w:tc>
      </w:tr>
      <w:tr w:rsidR="009B4030" w:rsidRPr="00F542F4" w14:paraId="0C5397C8" w14:textId="77777777" w:rsidTr="006A4C2F">
        <w:tc>
          <w:tcPr>
            <w:tcW w:w="905" w:type="dxa"/>
            <w:vAlign w:val="center"/>
          </w:tcPr>
          <w:p w14:paraId="10A92F5B" w14:textId="77777777" w:rsidR="009B4030" w:rsidRPr="00F542F4" w:rsidRDefault="000A312A" w:rsidP="00D055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-R</w:t>
            </w:r>
            <w:r w:rsidR="00DD1F9D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I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89</w:t>
            </w:r>
          </w:p>
        </w:tc>
        <w:tc>
          <w:tcPr>
            <w:tcW w:w="2660" w:type="dxa"/>
            <w:vAlign w:val="center"/>
          </w:tcPr>
          <w:p w14:paraId="458A8123" w14:textId="77777777" w:rsidR="009B4030" w:rsidRPr="00F542F4" w:rsidRDefault="009B4030" w:rsidP="00657D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Pravo na prigovor</w:t>
            </w:r>
          </w:p>
        </w:tc>
        <w:tc>
          <w:tcPr>
            <w:tcW w:w="844" w:type="dxa"/>
            <w:shd w:val="clear" w:color="auto" w:fill="00B050"/>
          </w:tcPr>
          <w:p w14:paraId="6D88F5B4" w14:textId="77777777" w:rsidR="009B4030" w:rsidRPr="00F542F4" w:rsidRDefault="009B4030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42" w:type="dxa"/>
          </w:tcPr>
          <w:p w14:paraId="4B260326" w14:textId="031AAED0" w:rsidR="009B4030" w:rsidRPr="00F542F4" w:rsidRDefault="006A4C2F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Da, dokumentacija je izrađena</w:t>
            </w:r>
          </w:p>
        </w:tc>
      </w:tr>
      <w:tr w:rsidR="009B4030" w:rsidRPr="00F542F4" w14:paraId="191C23F7" w14:textId="77777777" w:rsidTr="006A4C2F">
        <w:tc>
          <w:tcPr>
            <w:tcW w:w="905" w:type="dxa"/>
            <w:vAlign w:val="center"/>
          </w:tcPr>
          <w:p w14:paraId="7DF2985D" w14:textId="77777777" w:rsidR="009B4030" w:rsidRPr="00F542F4" w:rsidRDefault="000A312A" w:rsidP="00D055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-R</w:t>
            </w:r>
            <w:r w:rsidR="00DD1F9D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I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90</w:t>
            </w:r>
          </w:p>
        </w:tc>
        <w:tc>
          <w:tcPr>
            <w:tcW w:w="2660" w:type="dxa"/>
            <w:vAlign w:val="center"/>
          </w:tcPr>
          <w:p w14:paraId="5ECC1747" w14:textId="77777777" w:rsidR="009B4030" w:rsidRPr="00F542F4" w:rsidRDefault="009B4030" w:rsidP="00657D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Prava u odnosu na automatsku obradu i profiliranje</w:t>
            </w:r>
          </w:p>
        </w:tc>
        <w:tc>
          <w:tcPr>
            <w:tcW w:w="844" w:type="dxa"/>
            <w:shd w:val="clear" w:color="auto" w:fill="00B050"/>
          </w:tcPr>
          <w:p w14:paraId="56A5E36C" w14:textId="77777777" w:rsidR="009B4030" w:rsidRPr="00F542F4" w:rsidRDefault="009B4030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42" w:type="dxa"/>
          </w:tcPr>
          <w:p w14:paraId="2174CE54" w14:textId="5C138FD1" w:rsidR="009B4030" w:rsidRPr="00F542F4" w:rsidRDefault="006A4C2F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Da, dokumentacija je izrađena</w:t>
            </w:r>
          </w:p>
        </w:tc>
      </w:tr>
      <w:tr w:rsidR="009B4030" w:rsidRPr="00F542F4" w14:paraId="66E67DB0" w14:textId="77777777" w:rsidTr="006A4C2F">
        <w:tc>
          <w:tcPr>
            <w:tcW w:w="905" w:type="dxa"/>
            <w:vAlign w:val="center"/>
          </w:tcPr>
          <w:p w14:paraId="679C7E17" w14:textId="77777777" w:rsidR="009B4030" w:rsidRPr="00F542F4" w:rsidRDefault="000A312A" w:rsidP="00D055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-R</w:t>
            </w:r>
            <w:r w:rsidR="00DD1F9D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I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91</w:t>
            </w:r>
          </w:p>
        </w:tc>
        <w:tc>
          <w:tcPr>
            <w:tcW w:w="2660" w:type="dxa"/>
          </w:tcPr>
          <w:p w14:paraId="799E1D81" w14:textId="77777777" w:rsidR="009B4030" w:rsidRDefault="009B4030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Postoji li određeni postupak pristupa predmetu? </w:t>
            </w:r>
          </w:p>
          <w:p w14:paraId="41DEE64F" w14:textId="77777777" w:rsidR="009B4030" w:rsidRDefault="009B4030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Kako se identificiraju osobe koje postavljaju zahtjev? </w:t>
            </w:r>
          </w:p>
          <w:p w14:paraId="1F3635B3" w14:textId="77777777" w:rsidR="009B4030" w:rsidRPr="00F542F4" w:rsidRDefault="009B4030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Kako se informacije pružaju pojedincu?</w:t>
            </w:r>
          </w:p>
        </w:tc>
        <w:tc>
          <w:tcPr>
            <w:tcW w:w="844" w:type="dxa"/>
            <w:shd w:val="clear" w:color="auto" w:fill="00B050"/>
          </w:tcPr>
          <w:p w14:paraId="7DB6D510" w14:textId="77777777" w:rsidR="009B4030" w:rsidRPr="00F542F4" w:rsidRDefault="009B4030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42" w:type="dxa"/>
          </w:tcPr>
          <w:p w14:paraId="51A94C71" w14:textId="4E892976" w:rsidR="009B4030" w:rsidRPr="00F542F4" w:rsidRDefault="006A4C2F" w:rsidP="006A4C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Da, postoji. Dokumentacija je izrađena</w:t>
            </w:r>
          </w:p>
        </w:tc>
      </w:tr>
      <w:tr w:rsidR="009B4030" w:rsidRPr="00F542F4" w14:paraId="65EF4E43" w14:textId="77777777" w:rsidTr="00D055B2">
        <w:tc>
          <w:tcPr>
            <w:tcW w:w="905" w:type="dxa"/>
            <w:vAlign w:val="center"/>
          </w:tcPr>
          <w:p w14:paraId="3370C5B2" w14:textId="77777777" w:rsidR="009B4030" w:rsidRPr="00F542F4" w:rsidRDefault="000A312A" w:rsidP="00D055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-R</w:t>
            </w:r>
            <w:r w:rsidR="00DD1F9D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I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92</w:t>
            </w:r>
          </w:p>
        </w:tc>
        <w:tc>
          <w:tcPr>
            <w:tcW w:w="2660" w:type="dxa"/>
          </w:tcPr>
          <w:p w14:paraId="085D01B4" w14:textId="77777777" w:rsidR="009B4030" w:rsidRPr="00F542F4" w:rsidRDefault="009B4030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Objavljivanje podataka – da li se na odgovarajući način uskraćuje osobne podatke kao odgovor na zahtjev za pristup subjektu?</w:t>
            </w:r>
          </w:p>
        </w:tc>
        <w:tc>
          <w:tcPr>
            <w:tcW w:w="844" w:type="dxa"/>
            <w:shd w:val="clear" w:color="auto" w:fill="00B050"/>
          </w:tcPr>
          <w:p w14:paraId="7317072B" w14:textId="77777777" w:rsidR="009B4030" w:rsidRPr="00F542F4" w:rsidRDefault="009B4030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42" w:type="dxa"/>
          </w:tcPr>
          <w:p w14:paraId="557ADFFA" w14:textId="77777777" w:rsidR="009B4030" w:rsidRPr="00F542F4" w:rsidRDefault="009B4030" w:rsidP="006B37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Podaci se ne objavljuju</w:t>
            </w:r>
            <w:r w:rsidR="006B37BF">
              <w:rPr>
                <w:rFonts w:asciiTheme="minorHAnsi" w:hAnsiTheme="minorHAnsi" w:cstheme="minorHAnsi"/>
                <w:sz w:val="22"/>
                <w:szCs w:val="22"/>
              </w:rPr>
              <w:t xml:space="preserve"> osim u slučaju nagradnih igara i natječaja.</w:t>
            </w:r>
          </w:p>
        </w:tc>
      </w:tr>
      <w:tr w:rsidR="009B4030" w:rsidRPr="00F542F4" w14:paraId="6677B332" w14:textId="77777777" w:rsidTr="00D055B2">
        <w:tc>
          <w:tcPr>
            <w:tcW w:w="905" w:type="dxa"/>
            <w:vAlign w:val="center"/>
          </w:tcPr>
          <w:p w14:paraId="289A5561" w14:textId="77777777" w:rsidR="009B4030" w:rsidRPr="00F542F4" w:rsidRDefault="000A312A" w:rsidP="00D055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-R</w:t>
            </w:r>
            <w:r w:rsidR="00DD1F9D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I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93</w:t>
            </w:r>
          </w:p>
        </w:tc>
        <w:tc>
          <w:tcPr>
            <w:tcW w:w="2660" w:type="dxa"/>
          </w:tcPr>
          <w:p w14:paraId="43CA3970" w14:textId="77777777" w:rsidR="009B4030" w:rsidRPr="00F542F4" w:rsidRDefault="009B4030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Pri procjeni utjecaja objavljivanja podataka, otkrivanje podataka (slučajno ili namjerno pogrešnim ljudima) uzrokuje štetu ili tjeskobu subjektu podataka?</w:t>
            </w:r>
          </w:p>
        </w:tc>
        <w:tc>
          <w:tcPr>
            <w:tcW w:w="844" w:type="dxa"/>
            <w:shd w:val="clear" w:color="auto" w:fill="00B050"/>
          </w:tcPr>
          <w:p w14:paraId="400A574D" w14:textId="77777777" w:rsidR="009B4030" w:rsidRPr="00F542F4" w:rsidRDefault="009B4030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42" w:type="dxa"/>
          </w:tcPr>
          <w:p w14:paraId="67C4081A" w14:textId="77777777" w:rsidR="009B4030" w:rsidRPr="00F542F4" w:rsidRDefault="009B4030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Podaci se ne objavljuju</w:t>
            </w:r>
          </w:p>
        </w:tc>
      </w:tr>
      <w:tr w:rsidR="009B4030" w:rsidRPr="00F542F4" w14:paraId="4D1CFDB6" w14:textId="77777777" w:rsidTr="005C3090">
        <w:tc>
          <w:tcPr>
            <w:tcW w:w="905" w:type="dxa"/>
            <w:vAlign w:val="center"/>
          </w:tcPr>
          <w:p w14:paraId="192278A2" w14:textId="77777777" w:rsidR="009B4030" w:rsidRPr="00F542F4" w:rsidRDefault="000A312A" w:rsidP="00D055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-R</w:t>
            </w:r>
            <w:r w:rsidR="00DD1F9D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I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94</w:t>
            </w:r>
          </w:p>
        </w:tc>
        <w:tc>
          <w:tcPr>
            <w:tcW w:w="2660" w:type="dxa"/>
          </w:tcPr>
          <w:p w14:paraId="5A7A8ECE" w14:textId="77777777" w:rsidR="009B4030" w:rsidRPr="00F542F4" w:rsidRDefault="009B4030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Automatizirano odlučivanje?</w:t>
            </w:r>
          </w:p>
        </w:tc>
        <w:tc>
          <w:tcPr>
            <w:tcW w:w="844" w:type="dxa"/>
            <w:shd w:val="clear" w:color="auto" w:fill="00B0F0"/>
          </w:tcPr>
          <w:p w14:paraId="2AC55844" w14:textId="77777777" w:rsidR="009B4030" w:rsidRPr="00F542F4" w:rsidRDefault="009B4030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42" w:type="dxa"/>
          </w:tcPr>
          <w:p w14:paraId="6FD803F7" w14:textId="77777777" w:rsidR="009B4030" w:rsidRPr="00F542F4" w:rsidRDefault="009B4030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Tvrtka ne provodi automatsko odlučivanje</w:t>
            </w:r>
          </w:p>
        </w:tc>
      </w:tr>
      <w:tr w:rsidR="009B4030" w:rsidRPr="00F542F4" w14:paraId="12816055" w14:textId="77777777" w:rsidTr="006A4C2F">
        <w:tc>
          <w:tcPr>
            <w:tcW w:w="905" w:type="dxa"/>
            <w:vAlign w:val="center"/>
          </w:tcPr>
          <w:p w14:paraId="6C3E0701" w14:textId="77777777" w:rsidR="009B4030" w:rsidRPr="00F542F4" w:rsidRDefault="000A312A" w:rsidP="00D055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-R</w:t>
            </w:r>
            <w:r w:rsidR="00DD1F9D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I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95</w:t>
            </w:r>
          </w:p>
        </w:tc>
        <w:tc>
          <w:tcPr>
            <w:tcW w:w="2660" w:type="dxa"/>
          </w:tcPr>
          <w:p w14:paraId="229FB40A" w14:textId="77777777" w:rsidR="009B4030" w:rsidRPr="00F542F4" w:rsidRDefault="009B4030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Postoji li postupak ispravljanja, blokiranja, brisanja i uništavanja?</w:t>
            </w:r>
          </w:p>
        </w:tc>
        <w:tc>
          <w:tcPr>
            <w:tcW w:w="844" w:type="dxa"/>
            <w:shd w:val="clear" w:color="auto" w:fill="00B050"/>
          </w:tcPr>
          <w:p w14:paraId="63CAB514" w14:textId="77777777" w:rsidR="009B4030" w:rsidRPr="00F542F4" w:rsidRDefault="009B4030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42" w:type="dxa"/>
            <w:shd w:val="clear" w:color="auto" w:fill="auto"/>
          </w:tcPr>
          <w:p w14:paraId="595E521F" w14:textId="2DC1C0A3" w:rsidR="009B4030" w:rsidRPr="00F542F4" w:rsidRDefault="006A4C2F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Da, dokumentacija je izrađena</w:t>
            </w:r>
          </w:p>
        </w:tc>
      </w:tr>
      <w:tr w:rsidR="009B4030" w:rsidRPr="00F542F4" w14:paraId="437AFBAB" w14:textId="77777777" w:rsidTr="006A4C2F">
        <w:tc>
          <w:tcPr>
            <w:tcW w:w="905" w:type="dxa"/>
            <w:vAlign w:val="center"/>
          </w:tcPr>
          <w:p w14:paraId="08595408" w14:textId="77777777" w:rsidR="009B4030" w:rsidRPr="00F542F4" w:rsidRDefault="000A312A" w:rsidP="00D055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-R</w:t>
            </w:r>
            <w:r w:rsidR="00DD1F9D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I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96</w:t>
            </w:r>
          </w:p>
        </w:tc>
        <w:tc>
          <w:tcPr>
            <w:tcW w:w="2660" w:type="dxa"/>
          </w:tcPr>
          <w:p w14:paraId="65F95E64" w14:textId="77777777" w:rsidR="009B4030" w:rsidRPr="00F542F4" w:rsidRDefault="009B4030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Postoji li svijest zaposlenika i obuka o obradi osobnih podatka 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(npr. Kriteriji zašto / kada otkrivati osobne podatke)?</w:t>
            </w:r>
          </w:p>
        </w:tc>
        <w:tc>
          <w:tcPr>
            <w:tcW w:w="844" w:type="dxa"/>
            <w:shd w:val="clear" w:color="auto" w:fill="00B050"/>
          </w:tcPr>
          <w:p w14:paraId="2AA717F8" w14:textId="77777777" w:rsidR="009B4030" w:rsidRPr="00F542F4" w:rsidRDefault="009B4030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42" w:type="dxa"/>
          </w:tcPr>
          <w:p w14:paraId="663CBF12" w14:textId="2ABE01AC" w:rsidR="009B4030" w:rsidRPr="00F542F4" w:rsidRDefault="009B4030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0668">
              <w:rPr>
                <w:rFonts w:asciiTheme="minorHAnsi" w:hAnsiTheme="minorHAnsi" w:cstheme="minorHAnsi"/>
                <w:sz w:val="22"/>
                <w:szCs w:val="22"/>
              </w:rPr>
              <w:t>Svi zaposlenici potpisuju izjavu o čuvanju osobnih podatka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A4C2F">
              <w:rPr>
                <w:rFonts w:asciiTheme="minorHAnsi" w:hAnsiTheme="minorHAnsi" w:cstheme="minorHAnsi"/>
                <w:sz w:val="22"/>
                <w:szCs w:val="22"/>
              </w:rPr>
              <w:t xml:space="preserve">Definirana je i 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daljnja edukacija djelatnika</w:t>
            </w:r>
          </w:p>
        </w:tc>
      </w:tr>
      <w:tr w:rsidR="009B4030" w:rsidRPr="00F542F4" w14:paraId="5467AA76" w14:textId="77777777" w:rsidTr="00D055B2">
        <w:tc>
          <w:tcPr>
            <w:tcW w:w="905" w:type="dxa"/>
          </w:tcPr>
          <w:p w14:paraId="601598B3" w14:textId="77777777" w:rsidR="009B4030" w:rsidRPr="00F542F4" w:rsidRDefault="009B4030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0" w:type="dxa"/>
          </w:tcPr>
          <w:p w14:paraId="378FF31B" w14:textId="77777777" w:rsidR="009B4030" w:rsidRPr="00F542F4" w:rsidRDefault="009B4030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14:paraId="286E11C0" w14:textId="77777777" w:rsidR="009B4030" w:rsidRPr="00F542F4" w:rsidRDefault="009B4030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42" w:type="dxa"/>
          </w:tcPr>
          <w:p w14:paraId="21ABBC68" w14:textId="77777777" w:rsidR="009B4030" w:rsidRPr="00F542F4" w:rsidRDefault="009B4030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4030" w:rsidRPr="00F542F4" w14:paraId="50C591A1" w14:textId="77777777" w:rsidTr="006A4C2F">
        <w:tc>
          <w:tcPr>
            <w:tcW w:w="905" w:type="dxa"/>
          </w:tcPr>
          <w:p w14:paraId="2803520D" w14:textId="77777777" w:rsidR="009B4030" w:rsidRDefault="009B4030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0" w:type="dxa"/>
          </w:tcPr>
          <w:p w14:paraId="226F86C1" w14:textId="77777777" w:rsidR="009B4030" w:rsidRPr="00F542F4" w:rsidRDefault="009B4030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Ukupna ocjena</w:t>
            </w:r>
          </w:p>
        </w:tc>
        <w:tc>
          <w:tcPr>
            <w:tcW w:w="844" w:type="dxa"/>
            <w:shd w:val="clear" w:color="auto" w:fill="00B050"/>
          </w:tcPr>
          <w:p w14:paraId="2B915F46" w14:textId="0E7A344A" w:rsidR="009B4030" w:rsidRPr="00D70668" w:rsidRDefault="006A4C2F" w:rsidP="006A4C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D70668" w:rsidRPr="00D7066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4942" w:type="dxa"/>
          </w:tcPr>
          <w:p w14:paraId="0300CD03" w14:textId="77777777" w:rsidR="009B4030" w:rsidRPr="00F542F4" w:rsidRDefault="009B4030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70A768" w14:textId="77777777" w:rsidR="00595AD0" w:rsidRPr="00F542F4" w:rsidRDefault="00595AD0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</w:p>
    <w:p w14:paraId="6AD30A0F" w14:textId="77777777" w:rsidR="00595AD0" w:rsidRPr="00F542F4" w:rsidRDefault="00595AD0" w:rsidP="00595AD0">
      <w:pPr>
        <w:rPr>
          <w:rFonts w:asciiTheme="minorHAnsi" w:eastAsiaTheme="majorEastAsia" w:hAnsiTheme="minorHAnsi" w:cstheme="minorHAnsi"/>
          <w:b/>
          <w:smallCaps/>
          <w:color w:val="244061" w:themeColor="accent1" w:themeShade="80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sz w:val="22"/>
          <w:szCs w:val="22"/>
          <w:shd w:val="clear" w:color="auto" w:fill="FFFFFF"/>
        </w:rPr>
        <w:br w:type="page"/>
      </w:r>
    </w:p>
    <w:p w14:paraId="3D35D404" w14:textId="77777777" w:rsidR="00595AD0" w:rsidRPr="00F542F4" w:rsidRDefault="00595AD0" w:rsidP="00F5079B">
      <w:pPr>
        <w:pStyle w:val="Heading1"/>
        <w:rPr>
          <w:shd w:val="clear" w:color="auto" w:fill="FFFFFF"/>
        </w:rPr>
      </w:pPr>
      <w:bookmarkStart w:id="15" w:name="_Toc514769238"/>
      <w:r w:rsidRPr="00F542F4">
        <w:rPr>
          <w:shd w:val="clear" w:color="auto" w:fill="FFFFFF"/>
        </w:rPr>
        <w:lastRenderedPageBreak/>
        <w:t>Obrada podataka</w:t>
      </w:r>
      <w:bookmarkEnd w:id="15"/>
    </w:p>
    <w:p w14:paraId="55136CF3" w14:textId="77777777" w:rsidR="00595AD0" w:rsidRDefault="00B201C0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Postoje jasne smjernice za obradu osobnih podataka, bi</w:t>
      </w:r>
      <w:r w:rsidR="000A128B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l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o da se</w:t>
      </w:r>
      <w:r w:rsidR="0095638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podaci obrađuju u ulozi 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voditelj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a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i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li 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izvršitelj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a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obrade. Ovaj dio 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o</w:t>
      </w:r>
      <w:r w:rsidR="0095638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d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nosi se na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obveze izvršitelja i voditelja 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obrade 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u smislu ugovora. </w:t>
      </w:r>
    </w:p>
    <w:p w14:paraId="65479BC3" w14:textId="77777777" w:rsidR="00956384" w:rsidRPr="00F542F4" w:rsidRDefault="00956384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2409"/>
        <w:gridCol w:w="1005"/>
        <w:gridCol w:w="162"/>
        <w:gridCol w:w="4787"/>
      </w:tblGrid>
      <w:tr w:rsidR="000A312A" w:rsidRPr="000A312A" w14:paraId="306E0942" w14:textId="77777777" w:rsidTr="000A312A">
        <w:tc>
          <w:tcPr>
            <w:tcW w:w="988" w:type="dxa"/>
            <w:shd w:val="clear" w:color="auto" w:fill="244061" w:themeFill="accent1" w:themeFillShade="80"/>
          </w:tcPr>
          <w:p w14:paraId="072F80DA" w14:textId="77777777" w:rsidR="000A312A" w:rsidRPr="000A312A" w:rsidRDefault="000A312A" w:rsidP="000A312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0A312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Šifra</w:t>
            </w:r>
          </w:p>
        </w:tc>
        <w:tc>
          <w:tcPr>
            <w:tcW w:w="2409" w:type="dxa"/>
            <w:shd w:val="clear" w:color="auto" w:fill="244061" w:themeFill="accent1" w:themeFillShade="80"/>
          </w:tcPr>
          <w:p w14:paraId="446EEC15" w14:textId="77777777" w:rsidR="000A312A" w:rsidRPr="000A312A" w:rsidRDefault="000A312A" w:rsidP="000A312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0A312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Pitanje</w:t>
            </w:r>
          </w:p>
        </w:tc>
        <w:tc>
          <w:tcPr>
            <w:tcW w:w="1167" w:type="dxa"/>
            <w:gridSpan w:val="2"/>
            <w:shd w:val="clear" w:color="auto" w:fill="244061" w:themeFill="accent1" w:themeFillShade="80"/>
          </w:tcPr>
          <w:p w14:paraId="6E63C701" w14:textId="77777777" w:rsidR="000A312A" w:rsidRPr="000A312A" w:rsidRDefault="000A312A" w:rsidP="000A312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0A312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Rezultat</w:t>
            </w:r>
          </w:p>
        </w:tc>
        <w:tc>
          <w:tcPr>
            <w:tcW w:w="4787" w:type="dxa"/>
            <w:shd w:val="clear" w:color="auto" w:fill="244061" w:themeFill="accent1" w:themeFillShade="80"/>
          </w:tcPr>
          <w:p w14:paraId="04D6685A" w14:textId="77777777" w:rsidR="000A312A" w:rsidRPr="000A312A" w:rsidRDefault="000A312A" w:rsidP="000A312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0A312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Bilješka</w:t>
            </w:r>
          </w:p>
        </w:tc>
      </w:tr>
      <w:tr w:rsidR="000A312A" w:rsidRPr="00F542F4" w14:paraId="5D8B27C2" w14:textId="77777777" w:rsidTr="005C3090">
        <w:tc>
          <w:tcPr>
            <w:tcW w:w="988" w:type="dxa"/>
            <w:vAlign w:val="center"/>
          </w:tcPr>
          <w:p w14:paraId="0865E42C" w14:textId="77777777" w:rsidR="000A312A" w:rsidRPr="00F542F4" w:rsidRDefault="000A312A" w:rsidP="00D055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-O-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97</w:t>
            </w:r>
          </w:p>
        </w:tc>
        <w:tc>
          <w:tcPr>
            <w:tcW w:w="2409" w:type="dxa"/>
          </w:tcPr>
          <w:p w14:paraId="47EF327E" w14:textId="77777777" w:rsidR="000A312A" w:rsidRPr="00F542F4" w:rsidRDefault="000A312A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Kako se odabire izvršitelj obrade?</w:t>
            </w:r>
          </w:p>
        </w:tc>
        <w:tc>
          <w:tcPr>
            <w:tcW w:w="1005" w:type="dxa"/>
            <w:shd w:val="clear" w:color="auto" w:fill="FF0000"/>
          </w:tcPr>
          <w:p w14:paraId="3E70E2B1" w14:textId="77777777" w:rsidR="000A312A" w:rsidRPr="00F542F4" w:rsidRDefault="000A312A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49" w:type="dxa"/>
            <w:gridSpan w:val="2"/>
          </w:tcPr>
          <w:p w14:paraId="1C3B2CFB" w14:textId="77777777" w:rsidR="005C3090" w:rsidRDefault="005C3090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Postupak nije formalno definiran</w:t>
            </w:r>
          </w:p>
          <w:p w14:paraId="4A669C68" w14:textId="57257586" w:rsidR="000A312A" w:rsidRPr="00F542F4" w:rsidRDefault="005C3090" w:rsidP="005C30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C50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PREPORUKA: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formalizirati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postupak izbora izvršitelja obrade</w:t>
            </w:r>
          </w:p>
        </w:tc>
      </w:tr>
      <w:tr w:rsidR="00D055B2" w:rsidRPr="00F542F4" w14:paraId="7AA1A1FF" w14:textId="77777777" w:rsidTr="00D055B2">
        <w:tc>
          <w:tcPr>
            <w:tcW w:w="9351" w:type="dxa"/>
            <w:gridSpan w:val="5"/>
            <w:shd w:val="clear" w:color="auto" w:fill="FFFFFF" w:themeFill="background1"/>
            <w:vAlign w:val="center"/>
          </w:tcPr>
          <w:p w14:paraId="3E811F7C" w14:textId="77777777" w:rsidR="00D055B2" w:rsidRPr="00F542F4" w:rsidRDefault="00D055B2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Preporuke za GDPR Preambule: 13, 81, 82, 83, 91</w:t>
            </w:r>
          </w:p>
        </w:tc>
      </w:tr>
      <w:tr w:rsidR="000A312A" w:rsidRPr="00F542F4" w14:paraId="75276567" w14:textId="77777777" w:rsidTr="005C3090">
        <w:tc>
          <w:tcPr>
            <w:tcW w:w="988" w:type="dxa"/>
            <w:vAlign w:val="center"/>
          </w:tcPr>
          <w:p w14:paraId="25D0BE8E" w14:textId="77777777" w:rsidR="000A312A" w:rsidRPr="00F542F4" w:rsidRDefault="000A312A" w:rsidP="00D055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-O-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98</w:t>
            </w:r>
          </w:p>
        </w:tc>
        <w:tc>
          <w:tcPr>
            <w:tcW w:w="2409" w:type="dxa"/>
          </w:tcPr>
          <w:p w14:paraId="542B1E6F" w14:textId="77777777" w:rsidR="000A312A" w:rsidRPr="00F542F4" w:rsidRDefault="000A312A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Postupak pokretanja ugovora (npr. Procjena rizika dobavljača)?</w:t>
            </w:r>
          </w:p>
        </w:tc>
        <w:tc>
          <w:tcPr>
            <w:tcW w:w="1005" w:type="dxa"/>
            <w:shd w:val="clear" w:color="auto" w:fill="FFC000"/>
          </w:tcPr>
          <w:p w14:paraId="153B61CB" w14:textId="77777777" w:rsidR="000A312A" w:rsidRPr="00F542F4" w:rsidRDefault="000A312A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49" w:type="dxa"/>
            <w:gridSpan w:val="2"/>
          </w:tcPr>
          <w:p w14:paraId="6BC91279" w14:textId="77777777" w:rsidR="005C3090" w:rsidRDefault="005C3090" w:rsidP="005C3090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Postupak je definiran ali nije formaliziran </w:t>
            </w:r>
          </w:p>
          <w:p w14:paraId="40E39066" w14:textId="1BD6AEBF" w:rsidR="000A312A" w:rsidRPr="00F542F4" w:rsidRDefault="005C3090" w:rsidP="005C30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C50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PREPORUKA: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formalizirati postupak pokretanja ugovora</w:t>
            </w:r>
          </w:p>
        </w:tc>
      </w:tr>
      <w:tr w:rsidR="000A312A" w:rsidRPr="00F542F4" w14:paraId="59AAE38B" w14:textId="77777777" w:rsidTr="006A4C2F">
        <w:tc>
          <w:tcPr>
            <w:tcW w:w="988" w:type="dxa"/>
            <w:vAlign w:val="center"/>
          </w:tcPr>
          <w:p w14:paraId="036A2425" w14:textId="77777777" w:rsidR="000A312A" w:rsidRPr="00F542F4" w:rsidRDefault="000A312A" w:rsidP="00D055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-O-</w:t>
            </w:r>
            <w:r w:rsidRPr="009B4030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99</w:t>
            </w:r>
          </w:p>
        </w:tc>
        <w:tc>
          <w:tcPr>
            <w:tcW w:w="2409" w:type="dxa"/>
            <w:vAlign w:val="center"/>
          </w:tcPr>
          <w:p w14:paraId="19F95F82" w14:textId="77777777" w:rsidR="000A312A" w:rsidRPr="00F542F4" w:rsidRDefault="000A312A" w:rsidP="00657D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Koristi li dobavljač </w:t>
            </w:r>
            <w:proofErr w:type="spellStart"/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podizvršitelje</w:t>
            </w:r>
            <w:proofErr w:type="spellEnd"/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1005" w:type="dxa"/>
            <w:shd w:val="clear" w:color="auto" w:fill="00B050"/>
          </w:tcPr>
          <w:p w14:paraId="0ED1BD52" w14:textId="77777777" w:rsidR="000A312A" w:rsidRPr="00F542F4" w:rsidRDefault="000A312A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49" w:type="dxa"/>
            <w:gridSpan w:val="2"/>
          </w:tcPr>
          <w:p w14:paraId="26991442" w14:textId="5E27C578" w:rsidR="000A312A" w:rsidRPr="00F542F4" w:rsidRDefault="006A4C2F" w:rsidP="006A4C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Ukoliko koristi, odnos je definirana ugovorom</w:t>
            </w:r>
          </w:p>
        </w:tc>
      </w:tr>
      <w:tr w:rsidR="000A312A" w:rsidRPr="00F542F4" w14:paraId="1FD5C742" w14:textId="77777777" w:rsidTr="00D07E5C">
        <w:tc>
          <w:tcPr>
            <w:tcW w:w="988" w:type="dxa"/>
            <w:vAlign w:val="center"/>
          </w:tcPr>
          <w:p w14:paraId="0BE834D9" w14:textId="77777777" w:rsidR="000A312A" w:rsidRPr="00F542F4" w:rsidRDefault="000A312A" w:rsidP="00D055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-O-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100</w:t>
            </w:r>
          </w:p>
        </w:tc>
        <w:tc>
          <w:tcPr>
            <w:tcW w:w="2409" w:type="dxa"/>
          </w:tcPr>
          <w:p w14:paraId="66402B24" w14:textId="6C95865B" w:rsidR="000A312A" w:rsidRPr="00F542F4" w:rsidRDefault="000A312A" w:rsidP="00AB6C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Pregled ugovora (npr. Odgovarajuća klauzula o zaštiti podataka)?</w:t>
            </w:r>
          </w:p>
        </w:tc>
        <w:tc>
          <w:tcPr>
            <w:tcW w:w="1005" w:type="dxa"/>
            <w:shd w:val="clear" w:color="auto" w:fill="FFC000"/>
          </w:tcPr>
          <w:p w14:paraId="46C3FAC4" w14:textId="77777777" w:rsidR="000A312A" w:rsidRPr="00F542F4" w:rsidRDefault="000A312A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49" w:type="dxa"/>
            <w:gridSpan w:val="2"/>
          </w:tcPr>
          <w:p w14:paraId="2D843D11" w14:textId="77777777" w:rsidR="000A312A" w:rsidRDefault="00D07E5C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Nije definirano za sve potrebne ugovore</w:t>
            </w:r>
          </w:p>
          <w:p w14:paraId="01AE894C" w14:textId="667082C7" w:rsidR="00D07E5C" w:rsidRPr="00D07E5C" w:rsidRDefault="00D07E5C" w:rsidP="00D07E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1C50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PREPORUKA: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pregledati sve ugovore i tamo gdje nedostaju odgovarajuće klauzule organizirati njihovo potpisivanje</w:t>
            </w:r>
          </w:p>
        </w:tc>
      </w:tr>
      <w:tr w:rsidR="000A312A" w:rsidRPr="00F542F4" w14:paraId="344F01BD" w14:textId="77777777" w:rsidTr="000211B6">
        <w:tc>
          <w:tcPr>
            <w:tcW w:w="988" w:type="dxa"/>
            <w:vAlign w:val="center"/>
          </w:tcPr>
          <w:p w14:paraId="6749ED9E" w14:textId="77777777" w:rsidR="000A312A" w:rsidRPr="00F542F4" w:rsidRDefault="000A312A" w:rsidP="00D055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D055B2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-O-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101</w:t>
            </w:r>
          </w:p>
        </w:tc>
        <w:tc>
          <w:tcPr>
            <w:tcW w:w="2409" w:type="dxa"/>
          </w:tcPr>
          <w:p w14:paraId="1A2DB18C" w14:textId="77777777" w:rsidR="000A312A" w:rsidRPr="00F542F4" w:rsidRDefault="000A312A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Kako ocjenjujete sigurnosne mjere dobavljača?</w:t>
            </w:r>
          </w:p>
        </w:tc>
        <w:tc>
          <w:tcPr>
            <w:tcW w:w="1005" w:type="dxa"/>
            <w:shd w:val="clear" w:color="auto" w:fill="FFC000"/>
          </w:tcPr>
          <w:p w14:paraId="660117F5" w14:textId="77777777" w:rsidR="000A312A" w:rsidRPr="00F542F4" w:rsidRDefault="000A312A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49" w:type="dxa"/>
            <w:gridSpan w:val="2"/>
          </w:tcPr>
          <w:p w14:paraId="267FAD51" w14:textId="77777777" w:rsidR="000A312A" w:rsidRDefault="00D07E5C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Djelomično u</w:t>
            </w:r>
            <w:r w:rsidR="006A4C2F">
              <w:rPr>
                <w:rFonts w:asciiTheme="minorHAnsi" w:hAnsiTheme="minorHAnsi" w:cstheme="minorHAnsi"/>
                <w:sz w:val="22"/>
                <w:szCs w:val="22"/>
              </w:rPr>
              <w:t>sklađeno</w:t>
            </w:r>
            <w:r w:rsidR="000A312A"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 s GDPR regulativom</w:t>
            </w:r>
          </w:p>
          <w:p w14:paraId="666463A1" w14:textId="454F3E36" w:rsidR="000211B6" w:rsidRPr="00F542F4" w:rsidRDefault="000211B6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C50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PREPORUKA: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 uskladiti se do kraja s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GDPRvuredbom</w:t>
            </w:r>
            <w:proofErr w:type="spellEnd"/>
          </w:p>
        </w:tc>
      </w:tr>
      <w:tr w:rsidR="000A312A" w:rsidRPr="00F542F4" w14:paraId="0E3E4C49" w14:textId="77777777" w:rsidTr="000A312A">
        <w:tc>
          <w:tcPr>
            <w:tcW w:w="988" w:type="dxa"/>
          </w:tcPr>
          <w:p w14:paraId="560278DD" w14:textId="77777777" w:rsidR="000A312A" w:rsidRPr="00F542F4" w:rsidRDefault="000A312A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7E3A1E2" w14:textId="77777777" w:rsidR="000A312A" w:rsidRPr="00F542F4" w:rsidRDefault="000A312A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14:paraId="32C62EA6" w14:textId="77777777" w:rsidR="000A312A" w:rsidRPr="00F542F4" w:rsidRDefault="000A312A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49" w:type="dxa"/>
            <w:gridSpan w:val="2"/>
          </w:tcPr>
          <w:p w14:paraId="77F85E15" w14:textId="77777777" w:rsidR="000A312A" w:rsidRPr="00F542F4" w:rsidRDefault="000A312A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312A" w:rsidRPr="00F542F4" w14:paraId="2584FE01" w14:textId="77777777" w:rsidTr="000211B6">
        <w:tc>
          <w:tcPr>
            <w:tcW w:w="988" w:type="dxa"/>
          </w:tcPr>
          <w:p w14:paraId="07013B5B" w14:textId="77777777" w:rsidR="000A312A" w:rsidRDefault="000A312A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54EB353" w14:textId="77777777" w:rsidR="000A312A" w:rsidRPr="00F542F4" w:rsidRDefault="000A312A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Ukupna ocjena</w:t>
            </w:r>
          </w:p>
        </w:tc>
        <w:tc>
          <w:tcPr>
            <w:tcW w:w="1005" w:type="dxa"/>
            <w:shd w:val="clear" w:color="auto" w:fill="FFC000"/>
          </w:tcPr>
          <w:p w14:paraId="474269DE" w14:textId="66BD8CB6" w:rsidR="000A312A" w:rsidRPr="00D70668" w:rsidRDefault="000211B6" w:rsidP="007920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2,0</w:t>
            </w:r>
          </w:p>
        </w:tc>
        <w:tc>
          <w:tcPr>
            <w:tcW w:w="4949" w:type="dxa"/>
            <w:gridSpan w:val="2"/>
          </w:tcPr>
          <w:p w14:paraId="59E44702" w14:textId="77777777" w:rsidR="000A312A" w:rsidRPr="00F542F4" w:rsidRDefault="000A312A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1143E0" w14:textId="77777777" w:rsidR="00B201C0" w:rsidRPr="00F542F4" w:rsidRDefault="00B201C0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</w:p>
    <w:p w14:paraId="0365EE93" w14:textId="77777777" w:rsidR="00B201C0" w:rsidRPr="00F542F4" w:rsidRDefault="00B201C0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</w:p>
    <w:p w14:paraId="787E3D2A" w14:textId="77777777" w:rsidR="00B201C0" w:rsidRPr="00F542F4" w:rsidRDefault="00B201C0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</w:p>
    <w:p w14:paraId="1DFD6434" w14:textId="77777777" w:rsidR="00D2115C" w:rsidRDefault="00D2115C" w:rsidP="00F5079B">
      <w:pPr>
        <w:pStyle w:val="Heading1"/>
        <w:rPr>
          <w:shd w:val="clear" w:color="auto" w:fill="FFFFFF"/>
        </w:rPr>
      </w:pPr>
      <w:bookmarkStart w:id="16" w:name="_Toc514769239"/>
      <w:r>
        <w:rPr>
          <w:shd w:val="clear" w:color="auto" w:fill="FFFFFF"/>
        </w:rPr>
        <w:lastRenderedPageBreak/>
        <w:t>Načela GDPR-a</w:t>
      </w:r>
      <w:bookmarkEnd w:id="16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31"/>
        <w:gridCol w:w="6"/>
        <w:gridCol w:w="1069"/>
        <w:gridCol w:w="142"/>
        <w:gridCol w:w="5103"/>
      </w:tblGrid>
      <w:tr w:rsidR="00D2115C" w:rsidRPr="00F542F4" w14:paraId="581DEE5E" w14:textId="77777777" w:rsidTr="008E3DF6">
        <w:tc>
          <w:tcPr>
            <w:tcW w:w="3031" w:type="dxa"/>
            <w:shd w:val="clear" w:color="auto" w:fill="244061" w:themeFill="accent1" w:themeFillShade="80"/>
          </w:tcPr>
          <w:p w14:paraId="1CF9E0C1" w14:textId="77777777" w:rsidR="00D2115C" w:rsidRPr="00F542F4" w:rsidRDefault="00D2115C" w:rsidP="008E3DF6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Načelo</w:t>
            </w:r>
          </w:p>
        </w:tc>
        <w:tc>
          <w:tcPr>
            <w:tcW w:w="1217" w:type="dxa"/>
            <w:gridSpan w:val="3"/>
            <w:shd w:val="clear" w:color="auto" w:fill="244061" w:themeFill="accent1" w:themeFillShade="80"/>
          </w:tcPr>
          <w:p w14:paraId="393018FE" w14:textId="77777777" w:rsidR="00D2115C" w:rsidRPr="00F542F4" w:rsidRDefault="00D2115C" w:rsidP="008E3DF6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Rezultat</w:t>
            </w:r>
          </w:p>
        </w:tc>
        <w:tc>
          <w:tcPr>
            <w:tcW w:w="5103" w:type="dxa"/>
            <w:shd w:val="clear" w:color="auto" w:fill="244061" w:themeFill="accent1" w:themeFillShade="80"/>
          </w:tcPr>
          <w:p w14:paraId="053B89B1" w14:textId="77777777" w:rsidR="00D2115C" w:rsidRPr="00F542F4" w:rsidRDefault="00D2115C" w:rsidP="008E3DF6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Bilješka</w:t>
            </w:r>
          </w:p>
        </w:tc>
      </w:tr>
      <w:tr w:rsidR="00D2115C" w:rsidRPr="00F542F4" w14:paraId="3B01BABA" w14:textId="77777777" w:rsidTr="00D70668">
        <w:tc>
          <w:tcPr>
            <w:tcW w:w="3037" w:type="dxa"/>
            <w:gridSpan w:val="2"/>
            <w:vAlign w:val="center"/>
          </w:tcPr>
          <w:p w14:paraId="0F4E664A" w14:textId="77777777" w:rsidR="00E47450" w:rsidRDefault="00E47450" w:rsidP="008E3D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Načelo 1. </w:t>
            </w:r>
          </w:p>
          <w:p w14:paraId="4DB6EC10" w14:textId="77777777" w:rsidR="00D2115C" w:rsidRPr="00F542F4" w:rsidRDefault="00D2115C" w:rsidP="008E3D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115C">
              <w:rPr>
                <w:rFonts w:asciiTheme="minorHAnsi" w:hAnsiTheme="minorHAnsi" w:cstheme="minorHAnsi"/>
                <w:sz w:val="22"/>
                <w:szCs w:val="22"/>
              </w:rPr>
              <w:t xml:space="preserve">Pošten, zakonit i transparentan postupak. </w:t>
            </w:r>
            <w:proofErr w:type="spellStart"/>
            <w:r w:rsidRPr="00D2115C">
              <w:rPr>
                <w:rFonts w:asciiTheme="minorHAnsi" w:hAnsiTheme="minorHAnsi" w:cstheme="minorHAnsi"/>
                <w:sz w:val="22"/>
                <w:szCs w:val="22"/>
              </w:rPr>
              <w:t>Rct</w:t>
            </w:r>
            <w:proofErr w:type="spellEnd"/>
            <w:r w:rsidRPr="00D2115C">
              <w:rPr>
                <w:rFonts w:asciiTheme="minorHAnsi" w:hAnsiTheme="minorHAnsi" w:cstheme="minorHAnsi"/>
                <w:sz w:val="22"/>
                <w:szCs w:val="22"/>
              </w:rPr>
              <w:t>. 39; Čl. 12</w:t>
            </w:r>
          </w:p>
        </w:tc>
        <w:tc>
          <w:tcPr>
            <w:tcW w:w="1069" w:type="dxa"/>
            <w:shd w:val="clear" w:color="auto" w:fill="00B050"/>
            <w:vAlign w:val="center"/>
          </w:tcPr>
          <w:p w14:paraId="7D8B1114" w14:textId="5BA50DA6" w:rsidR="00D2115C" w:rsidRPr="00D70668" w:rsidRDefault="00D70668" w:rsidP="00E474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70668">
              <w:rPr>
                <w:rFonts w:asciiTheme="minorHAnsi" w:hAnsiTheme="minorHAnsi" w:cstheme="minorHAnsi"/>
                <w:sz w:val="22"/>
                <w:szCs w:val="22"/>
              </w:rPr>
              <w:t>3,0</w:t>
            </w:r>
          </w:p>
        </w:tc>
        <w:tc>
          <w:tcPr>
            <w:tcW w:w="5245" w:type="dxa"/>
            <w:gridSpan w:val="2"/>
            <w:vAlign w:val="center"/>
          </w:tcPr>
          <w:p w14:paraId="5B1B225A" w14:textId="77777777" w:rsidR="00D2115C" w:rsidRPr="00F542F4" w:rsidRDefault="00D2115C" w:rsidP="008E3D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115C" w:rsidRPr="00F542F4" w14:paraId="78028B2F" w14:textId="77777777" w:rsidTr="000211B6">
        <w:tc>
          <w:tcPr>
            <w:tcW w:w="3037" w:type="dxa"/>
            <w:gridSpan w:val="2"/>
            <w:vAlign w:val="center"/>
          </w:tcPr>
          <w:p w14:paraId="4C6537DA" w14:textId="77777777" w:rsidR="00E47450" w:rsidRDefault="00E47450" w:rsidP="008E3D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7450">
              <w:rPr>
                <w:rFonts w:asciiTheme="minorHAnsi" w:hAnsiTheme="minorHAnsi" w:cstheme="minorHAnsi"/>
                <w:sz w:val="22"/>
                <w:szCs w:val="22"/>
              </w:rPr>
              <w:t xml:space="preserve">Načelo 2 </w:t>
            </w:r>
          </w:p>
          <w:p w14:paraId="621C8E92" w14:textId="77777777" w:rsidR="00D2115C" w:rsidRPr="00D2115C" w:rsidRDefault="00E47450" w:rsidP="008E3D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7450">
              <w:rPr>
                <w:rFonts w:asciiTheme="minorHAnsi" w:hAnsiTheme="minorHAnsi" w:cstheme="minorHAnsi"/>
                <w:sz w:val="22"/>
                <w:szCs w:val="22"/>
              </w:rPr>
              <w:t>Posebne, izričite i zakonite svrhe Čl. 6 i Čl. 9</w:t>
            </w:r>
          </w:p>
        </w:tc>
        <w:tc>
          <w:tcPr>
            <w:tcW w:w="1069" w:type="dxa"/>
            <w:shd w:val="clear" w:color="auto" w:fill="FFC000"/>
            <w:vAlign w:val="center"/>
          </w:tcPr>
          <w:p w14:paraId="7C9651D9" w14:textId="302361ED" w:rsidR="004C432A" w:rsidRPr="008F0000" w:rsidRDefault="000211B6" w:rsidP="004C43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2,3</w:t>
            </w:r>
          </w:p>
        </w:tc>
        <w:tc>
          <w:tcPr>
            <w:tcW w:w="5245" w:type="dxa"/>
            <w:gridSpan w:val="2"/>
            <w:vAlign w:val="center"/>
          </w:tcPr>
          <w:p w14:paraId="2DCEF7BB" w14:textId="77777777" w:rsidR="00D2115C" w:rsidRPr="00F542F4" w:rsidRDefault="00D2115C" w:rsidP="008E3D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115C" w:rsidRPr="00F542F4" w14:paraId="0D84EA2E" w14:textId="77777777" w:rsidTr="008E3DF6">
        <w:tc>
          <w:tcPr>
            <w:tcW w:w="3037" w:type="dxa"/>
            <w:gridSpan w:val="2"/>
            <w:vAlign w:val="center"/>
          </w:tcPr>
          <w:p w14:paraId="14A28A81" w14:textId="77777777" w:rsidR="00E47450" w:rsidRDefault="00E47450" w:rsidP="00E474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7450">
              <w:rPr>
                <w:rFonts w:asciiTheme="minorHAnsi" w:hAnsiTheme="minorHAnsi" w:cstheme="minorHAnsi"/>
                <w:sz w:val="22"/>
                <w:szCs w:val="22"/>
              </w:rPr>
              <w:t>Načelo 3</w:t>
            </w:r>
          </w:p>
          <w:p w14:paraId="3AA8373A" w14:textId="77777777" w:rsidR="00D2115C" w:rsidRPr="00D2115C" w:rsidRDefault="00E47450" w:rsidP="00E474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7450">
              <w:rPr>
                <w:rFonts w:asciiTheme="minorHAnsi" w:hAnsiTheme="minorHAnsi" w:cstheme="minorHAnsi"/>
                <w:sz w:val="22"/>
                <w:szCs w:val="22"/>
              </w:rPr>
              <w:t>Primjereno, relevantno i ograničeno na ono što je potrebno</w:t>
            </w:r>
          </w:p>
        </w:tc>
        <w:tc>
          <w:tcPr>
            <w:tcW w:w="1069" w:type="dxa"/>
            <w:shd w:val="clear" w:color="auto" w:fill="FFC000"/>
            <w:vAlign w:val="center"/>
          </w:tcPr>
          <w:p w14:paraId="625B8708" w14:textId="2AB8F2FB" w:rsidR="00D2115C" w:rsidRPr="008F0000" w:rsidRDefault="00D70668" w:rsidP="00E474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0000">
              <w:rPr>
                <w:rFonts w:asciiTheme="minorHAnsi" w:hAnsiTheme="minorHAnsi" w:cstheme="minorHAnsi"/>
                <w:sz w:val="22"/>
                <w:szCs w:val="22"/>
              </w:rPr>
              <w:t>2,7</w:t>
            </w:r>
          </w:p>
        </w:tc>
        <w:tc>
          <w:tcPr>
            <w:tcW w:w="5245" w:type="dxa"/>
            <w:gridSpan w:val="2"/>
            <w:vAlign w:val="center"/>
          </w:tcPr>
          <w:p w14:paraId="6C582B60" w14:textId="77777777" w:rsidR="00D2115C" w:rsidRPr="00F542F4" w:rsidRDefault="00D2115C" w:rsidP="008E3D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115C" w:rsidRPr="00F542F4" w14:paraId="5530325D" w14:textId="77777777" w:rsidTr="008E3DF6">
        <w:tc>
          <w:tcPr>
            <w:tcW w:w="3037" w:type="dxa"/>
            <w:gridSpan w:val="2"/>
            <w:vAlign w:val="center"/>
          </w:tcPr>
          <w:p w14:paraId="3F189431" w14:textId="77777777" w:rsidR="00E47450" w:rsidRDefault="00E47450" w:rsidP="00E474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7450">
              <w:rPr>
                <w:rFonts w:asciiTheme="minorHAnsi" w:hAnsiTheme="minorHAnsi" w:cstheme="minorHAnsi"/>
                <w:sz w:val="22"/>
                <w:szCs w:val="22"/>
              </w:rPr>
              <w:t>Načelo 4</w:t>
            </w:r>
          </w:p>
          <w:p w14:paraId="2CF9FF75" w14:textId="77777777" w:rsidR="00D2115C" w:rsidRPr="00D2115C" w:rsidRDefault="00E47450" w:rsidP="00E474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7450">
              <w:rPr>
                <w:rFonts w:asciiTheme="minorHAnsi" w:hAnsiTheme="minorHAnsi" w:cstheme="minorHAnsi"/>
                <w:sz w:val="22"/>
                <w:szCs w:val="22"/>
              </w:rPr>
              <w:t>Točnost i ažurnost</w:t>
            </w:r>
          </w:p>
        </w:tc>
        <w:tc>
          <w:tcPr>
            <w:tcW w:w="1069" w:type="dxa"/>
            <w:shd w:val="clear" w:color="auto" w:fill="FFC000"/>
            <w:vAlign w:val="center"/>
          </w:tcPr>
          <w:p w14:paraId="0DC9F550" w14:textId="56DB949A" w:rsidR="00D2115C" w:rsidRPr="008F0000" w:rsidRDefault="008F0000" w:rsidP="00E474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0000">
              <w:rPr>
                <w:rFonts w:asciiTheme="minorHAnsi" w:hAnsiTheme="minorHAnsi" w:cstheme="minorHAnsi"/>
                <w:sz w:val="22"/>
                <w:szCs w:val="22"/>
              </w:rPr>
              <w:t>2,8</w:t>
            </w:r>
          </w:p>
        </w:tc>
        <w:tc>
          <w:tcPr>
            <w:tcW w:w="5245" w:type="dxa"/>
            <w:gridSpan w:val="2"/>
            <w:vAlign w:val="center"/>
          </w:tcPr>
          <w:p w14:paraId="17D4AE52" w14:textId="77777777" w:rsidR="00D2115C" w:rsidRPr="00F542F4" w:rsidRDefault="00D2115C" w:rsidP="008E3D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115C" w:rsidRPr="00F542F4" w14:paraId="580E3827" w14:textId="77777777" w:rsidTr="008E3DF6">
        <w:tc>
          <w:tcPr>
            <w:tcW w:w="3037" w:type="dxa"/>
            <w:gridSpan w:val="2"/>
            <w:vAlign w:val="center"/>
          </w:tcPr>
          <w:p w14:paraId="35090AEE" w14:textId="77777777" w:rsidR="00E47450" w:rsidRDefault="00E47450" w:rsidP="008E3D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7450">
              <w:rPr>
                <w:rFonts w:asciiTheme="minorHAnsi" w:hAnsiTheme="minorHAnsi" w:cstheme="minorHAnsi"/>
                <w:sz w:val="22"/>
                <w:szCs w:val="22"/>
              </w:rPr>
              <w:t>Načelo 5</w:t>
            </w:r>
          </w:p>
          <w:p w14:paraId="36F50A94" w14:textId="77777777" w:rsidR="00D2115C" w:rsidRPr="00D2115C" w:rsidRDefault="00E47450" w:rsidP="008E3D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7450">
              <w:rPr>
                <w:rFonts w:asciiTheme="minorHAnsi" w:hAnsiTheme="minorHAnsi" w:cstheme="minorHAnsi"/>
                <w:sz w:val="22"/>
                <w:szCs w:val="22"/>
              </w:rPr>
              <w:t>Čuvanje osobnih podataka samo koliko je potrebno</w:t>
            </w:r>
          </w:p>
        </w:tc>
        <w:tc>
          <w:tcPr>
            <w:tcW w:w="1069" w:type="dxa"/>
            <w:shd w:val="clear" w:color="auto" w:fill="FFC000"/>
            <w:vAlign w:val="center"/>
          </w:tcPr>
          <w:p w14:paraId="71A3997E" w14:textId="07E27C7F" w:rsidR="00D2115C" w:rsidRPr="008F0000" w:rsidRDefault="008F0000" w:rsidP="00FE23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0000">
              <w:rPr>
                <w:rFonts w:asciiTheme="minorHAnsi" w:hAnsiTheme="minorHAnsi" w:cstheme="minorHAnsi"/>
                <w:sz w:val="22"/>
                <w:szCs w:val="22"/>
              </w:rPr>
              <w:t>2,</w:t>
            </w:r>
            <w:r w:rsidR="000211B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245" w:type="dxa"/>
            <w:gridSpan w:val="2"/>
            <w:vAlign w:val="center"/>
          </w:tcPr>
          <w:p w14:paraId="2C446CC9" w14:textId="77777777" w:rsidR="00D2115C" w:rsidRPr="00F542F4" w:rsidRDefault="00D2115C" w:rsidP="008E3D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115C" w:rsidRPr="00F542F4" w14:paraId="0C6FF490" w14:textId="77777777" w:rsidTr="008E3DF6">
        <w:tc>
          <w:tcPr>
            <w:tcW w:w="3037" w:type="dxa"/>
            <w:gridSpan w:val="2"/>
            <w:vAlign w:val="center"/>
          </w:tcPr>
          <w:p w14:paraId="348D27E8" w14:textId="77777777" w:rsidR="00E47450" w:rsidRDefault="00E47450" w:rsidP="008E3D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7450">
              <w:rPr>
                <w:rFonts w:asciiTheme="minorHAnsi" w:hAnsiTheme="minorHAnsi" w:cstheme="minorHAnsi"/>
                <w:sz w:val="22"/>
                <w:szCs w:val="22"/>
              </w:rPr>
              <w:t>Načelo 6</w:t>
            </w:r>
          </w:p>
          <w:p w14:paraId="2640ACCD" w14:textId="77777777" w:rsidR="00D2115C" w:rsidRPr="00D2115C" w:rsidRDefault="00E47450" w:rsidP="008E3D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7450">
              <w:rPr>
                <w:rFonts w:asciiTheme="minorHAnsi" w:hAnsiTheme="minorHAnsi" w:cstheme="minorHAnsi"/>
                <w:sz w:val="22"/>
                <w:szCs w:val="22"/>
              </w:rPr>
              <w:t>Obrada s osiguravanjem sigurnosti osobnih podatka</w:t>
            </w:r>
          </w:p>
        </w:tc>
        <w:tc>
          <w:tcPr>
            <w:tcW w:w="1069" w:type="dxa"/>
            <w:shd w:val="clear" w:color="auto" w:fill="FFC000"/>
            <w:vAlign w:val="center"/>
          </w:tcPr>
          <w:p w14:paraId="1A31ECD2" w14:textId="02339CF5" w:rsidR="00D2115C" w:rsidRPr="008F0000" w:rsidRDefault="008F0000" w:rsidP="00FE23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0000">
              <w:rPr>
                <w:rFonts w:asciiTheme="minorHAnsi" w:hAnsiTheme="minorHAnsi" w:cstheme="minorHAnsi"/>
                <w:sz w:val="22"/>
                <w:szCs w:val="22"/>
              </w:rPr>
              <w:t>2,</w:t>
            </w:r>
            <w:r w:rsidR="000211B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245" w:type="dxa"/>
            <w:gridSpan w:val="2"/>
            <w:vAlign w:val="center"/>
          </w:tcPr>
          <w:p w14:paraId="0856FE8C" w14:textId="77777777" w:rsidR="00D2115C" w:rsidRPr="00F542F4" w:rsidRDefault="00D2115C" w:rsidP="008E3D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7450" w:rsidRPr="00F542F4" w14:paraId="2CABE904" w14:textId="77777777" w:rsidTr="00E47450">
        <w:tc>
          <w:tcPr>
            <w:tcW w:w="3037" w:type="dxa"/>
            <w:gridSpan w:val="2"/>
            <w:vAlign w:val="center"/>
          </w:tcPr>
          <w:p w14:paraId="3E05F887" w14:textId="77777777" w:rsidR="00E47450" w:rsidRPr="00E47450" w:rsidRDefault="00E47450" w:rsidP="008E3D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061C2013" w14:textId="77777777" w:rsidR="00E47450" w:rsidRPr="008F0000" w:rsidRDefault="00E47450" w:rsidP="00E474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00721E4" w14:textId="77777777" w:rsidR="00E47450" w:rsidRPr="00F542F4" w:rsidRDefault="00E47450" w:rsidP="008E3D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7450" w:rsidRPr="00F542F4" w14:paraId="41A7F801" w14:textId="77777777" w:rsidTr="008E3DF6">
        <w:tc>
          <w:tcPr>
            <w:tcW w:w="3037" w:type="dxa"/>
            <w:gridSpan w:val="2"/>
            <w:vAlign w:val="center"/>
          </w:tcPr>
          <w:p w14:paraId="5A171957" w14:textId="77777777" w:rsidR="00E47450" w:rsidRPr="00E47450" w:rsidRDefault="00E47450" w:rsidP="008E3D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Ukupna ocjena</w:t>
            </w:r>
          </w:p>
        </w:tc>
        <w:tc>
          <w:tcPr>
            <w:tcW w:w="1069" w:type="dxa"/>
            <w:shd w:val="clear" w:color="auto" w:fill="FFC000"/>
            <w:vAlign w:val="center"/>
          </w:tcPr>
          <w:p w14:paraId="433412BF" w14:textId="6BA60BB4" w:rsidR="00E47450" w:rsidRPr="008F0000" w:rsidRDefault="008F0000" w:rsidP="00E474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0000">
              <w:rPr>
                <w:rFonts w:asciiTheme="minorHAnsi" w:hAnsiTheme="minorHAnsi" w:cstheme="minorHAnsi"/>
                <w:sz w:val="22"/>
                <w:szCs w:val="22"/>
              </w:rPr>
              <w:t>2,</w:t>
            </w:r>
            <w:r w:rsidR="000211B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245" w:type="dxa"/>
            <w:gridSpan w:val="2"/>
            <w:vAlign w:val="center"/>
          </w:tcPr>
          <w:p w14:paraId="3FBFF1B1" w14:textId="77777777" w:rsidR="00E47450" w:rsidRPr="00F542F4" w:rsidRDefault="00E47450" w:rsidP="008E3D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3E21CFF" w14:textId="77777777" w:rsidR="00D2115C" w:rsidRPr="00D2115C" w:rsidRDefault="00D2115C" w:rsidP="00D2115C"/>
    <w:p w14:paraId="747F4C48" w14:textId="77777777" w:rsidR="00595AD0" w:rsidRPr="00F542F4" w:rsidRDefault="00595AD0" w:rsidP="00D2115C">
      <w:pPr>
        <w:pStyle w:val="Heading2"/>
        <w:rPr>
          <w:shd w:val="clear" w:color="auto" w:fill="FFFFFF"/>
        </w:rPr>
      </w:pPr>
      <w:bookmarkStart w:id="17" w:name="_Toc514769240"/>
      <w:r w:rsidRPr="00F542F4">
        <w:rPr>
          <w:shd w:val="clear" w:color="auto" w:fill="FFFFFF"/>
        </w:rPr>
        <w:t>Načelo 1</w:t>
      </w:r>
      <w:r w:rsidR="008E3DF6">
        <w:rPr>
          <w:shd w:val="clear" w:color="auto" w:fill="FFFFFF"/>
        </w:rPr>
        <w:t>.</w:t>
      </w:r>
      <w:r w:rsidRPr="00F542F4">
        <w:rPr>
          <w:shd w:val="clear" w:color="auto" w:fill="FFFFFF"/>
        </w:rPr>
        <w:t xml:space="preserve"> - P</w:t>
      </w:r>
      <w:r w:rsidR="00B201C0" w:rsidRPr="00F542F4">
        <w:rPr>
          <w:shd w:val="clear" w:color="auto" w:fill="FFFFFF"/>
        </w:rPr>
        <w:t>ošten</w:t>
      </w:r>
      <w:r w:rsidRPr="00F542F4">
        <w:rPr>
          <w:shd w:val="clear" w:color="auto" w:fill="FFFFFF"/>
        </w:rPr>
        <w:t xml:space="preserve">, zakonit i transparentan postupak. </w:t>
      </w:r>
      <w:proofErr w:type="spellStart"/>
      <w:r w:rsidR="00D26030">
        <w:rPr>
          <w:shd w:val="clear" w:color="auto" w:fill="FFFFFF"/>
        </w:rPr>
        <w:t>Rct</w:t>
      </w:r>
      <w:proofErr w:type="spellEnd"/>
      <w:r w:rsidR="00D26030">
        <w:rPr>
          <w:shd w:val="clear" w:color="auto" w:fill="FFFFFF"/>
        </w:rPr>
        <w:t>.</w:t>
      </w:r>
      <w:r w:rsidRPr="00F542F4">
        <w:rPr>
          <w:shd w:val="clear" w:color="auto" w:fill="FFFFFF"/>
        </w:rPr>
        <w:t xml:space="preserve"> 39; Č</w:t>
      </w:r>
      <w:r w:rsidR="00D26030">
        <w:rPr>
          <w:shd w:val="clear" w:color="auto" w:fill="FFFFFF"/>
        </w:rPr>
        <w:t>l.</w:t>
      </w:r>
      <w:r w:rsidRPr="00F542F4">
        <w:rPr>
          <w:shd w:val="clear" w:color="auto" w:fill="FFFFFF"/>
        </w:rPr>
        <w:t xml:space="preserve"> 12</w:t>
      </w:r>
      <w:bookmarkEnd w:id="17"/>
    </w:p>
    <w:p w14:paraId="529E6AB4" w14:textId="77777777" w:rsidR="00595AD0" w:rsidRDefault="00B201C0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U ovom odjeljku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razm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atra da li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Društvo 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obrađuje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osobne podatke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pošteno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, transparentno i legitimno 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(npr.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, 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postoji li zakonsk</w:t>
      </w:r>
      <w:r w:rsidR="00E47450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a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osnov</w:t>
      </w:r>
      <w:r w:rsidR="00E47450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a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za 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obrad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u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podat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a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k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a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, 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da li je postupak dokumentiran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i</w:t>
      </w:r>
      <w:r w:rsidR="008610BD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koja je svrha)</w:t>
      </w:r>
      <w:r w:rsidR="0095638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.</w:t>
      </w:r>
    </w:p>
    <w:p w14:paraId="227061AB" w14:textId="77777777" w:rsidR="00956384" w:rsidRPr="00F542F4" w:rsidRDefault="00956384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954"/>
        <w:gridCol w:w="2585"/>
        <w:gridCol w:w="851"/>
        <w:gridCol w:w="207"/>
        <w:gridCol w:w="4754"/>
      </w:tblGrid>
      <w:tr w:rsidR="000A312A" w:rsidRPr="000A312A" w14:paraId="195B932C" w14:textId="77777777" w:rsidTr="000A312A">
        <w:tc>
          <w:tcPr>
            <w:tcW w:w="954" w:type="dxa"/>
            <w:shd w:val="clear" w:color="auto" w:fill="244061" w:themeFill="accent1" w:themeFillShade="80"/>
          </w:tcPr>
          <w:p w14:paraId="4C5FB4A3" w14:textId="77777777" w:rsidR="000A312A" w:rsidRPr="000A312A" w:rsidRDefault="000A312A" w:rsidP="000A312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0A312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Šifra</w:t>
            </w:r>
          </w:p>
        </w:tc>
        <w:tc>
          <w:tcPr>
            <w:tcW w:w="2585" w:type="dxa"/>
            <w:shd w:val="clear" w:color="auto" w:fill="244061" w:themeFill="accent1" w:themeFillShade="80"/>
          </w:tcPr>
          <w:p w14:paraId="0EA1B10D" w14:textId="77777777" w:rsidR="000A312A" w:rsidRPr="000A312A" w:rsidRDefault="000A312A" w:rsidP="000A312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0A312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Pitanje</w:t>
            </w:r>
          </w:p>
        </w:tc>
        <w:tc>
          <w:tcPr>
            <w:tcW w:w="851" w:type="dxa"/>
            <w:shd w:val="clear" w:color="auto" w:fill="244061" w:themeFill="accent1" w:themeFillShade="80"/>
          </w:tcPr>
          <w:p w14:paraId="6C11FF69" w14:textId="77777777" w:rsidR="000A312A" w:rsidRPr="000A312A" w:rsidRDefault="000A312A" w:rsidP="000A312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Ocjena</w:t>
            </w:r>
          </w:p>
        </w:tc>
        <w:tc>
          <w:tcPr>
            <w:tcW w:w="4961" w:type="dxa"/>
            <w:gridSpan w:val="2"/>
            <w:shd w:val="clear" w:color="auto" w:fill="244061" w:themeFill="accent1" w:themeFillShade="80"/>
          </w:tcPr>
          <w:p w14:paraId="0980481F" w14:textId="77777777" w:rsidR="000A312A" w:rsidRPr="000A312A" w:rsidRDefault="000A312A" w:rsidP="000A312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0A312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Bilješka</w:t>
            </w:r>
          </w:p>
        </w:tc>
      </w:tr>
      <w:tr w:rsidR="000A312A" w:rsidRPr="00F542F4" w14:paraId="195751F8" w14:textId="77777777" w:rsidTr="000A312A">
        <w:tc>
          <w:tcPr>
            <w:tcW w:w="954" w:type="dxa"/>
            <w:vAlign w:val="center"/>
          </w:tcPr>
          <w:p w14:paraId="6929C484" w14:textId="77777777" w:rsidR="000A312A" w:rsidRPr="00F542F4" w:rsidRDefault="000A312A" w:rsidP="00177A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177A27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-N1-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102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0264EB60" w14:textId="77777777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Kako su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ispitanici 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postali svjesni obrade?</w:t>
            </w:r>
          </w:p>
        </w:tc>
        <w:tc>
          <w:tcPr>
            <w:tcW w:w="1058" w:type="dxa"/>
            <w:gridSpan w:val="2"/>
            <w:shd w:val="clear" w:color="auto" w:fill="00B050"/>
            <w:vAlign w:val="center"/>
          </w:tcPr>
          <w:p w14:paraId="74A6792B" w14:textId="77777777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4" w:type="dxa"/>
            <w:shd w:val="clear" w:color="auto" w:fill="auto"/>
            <w:vAlign w:val="center"/>
          </w:tcPr>
          <w:p w14:paraId="318368C6" w14:textId="0211E127" w:rsidR="000A312A" w:rsidRPr="00F542F4" w:rsidRDefault="000A312A" w:rsidP="00657D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isana obavijest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interno oglašavanje, </w:t>
            </w:r>
            <w:r w:rsidR="00D07E5C">
              <w:rPr>
                <w:rFonts w:asciiTheme="minorHAnsi" w:hAnsiTheme="minorHAnsi" w:cstheme="minorHAnsi"/>
                <w:sz w:val="22"/>
                <w:szCs w:val="22"/>
              </w:rPr>
              <w:t>web stranica, e-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</w:t>
            </w:r>
            <w:r w:rsidR="00D07E5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proofErr w:type="spellEnd"/>
            <w:r w:rsidR="00657D0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</w:tc>
      </w:tr>
      <w:tr w:rsidR="000A312A" w:rsidRPr="00F542F4" w14:paraId="27904325" w14:textId="77777777" w:rsidTr="000A312A">
        <w:tc>
          <w:tcPr>
            <w:tcW w:w="954" w:type="dxa"/>
            <w:vAlign w:val="center"/>
          </w:tcPr>
          <w:p w14:paraId="45F048FF" w14:textId="77777777" w:rsidR="000A312A" w:rsidRPr="00F542F4" w:rsidRDefault="000A312A" w:rsidP="00177A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177A27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-N1-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103</w:t>
            </w:r>
          </w:p>
        </w:tc>
        <w:tc>
          <w:tcPr>
            <w:tcW w:w="2585" w:type="dxa"/>
            <w:vAlign w:val="center"/>
          </w:tcPr>
          <w:p w14:paraId="2E2D376E" w14:textId="77777777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Kada su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ispitanici 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obaviješteni o obradi?</w:t>
            </w:r>
          </w:p>
        </w:tc>
        <w:tc>
          <w:tcPr>
            <w:tcW w:w="1058" w:type="dxa"/>
            <w:gridSpan w:val="2"/>
            <w:shd w:val="clear" w:color="auto" w:fill="00B050"/>
            <w:vAlign w:val="center"/>
          </w:tcPr>
          <w:p w14:paraId="17B433CE" w14:textId="77777777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4" w:type="dxa"/>
            <w:vAlign w:val="center"/>
          </w:tcPr>
          <w:p w14:paraId="77342C31" w14:textId="77777777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U trenutku kada tvrtka započinje obradu podataka</w:t>
            </w:r>
          </w:p>
        </w:tc>
      </w:tr>
      <w:tr w:rsidR="000A312A" w:rsidRPr="00F542F4" w14:paraId="40B956B8" w14:textId="77777777" w:rsidTr="00657D0D">
        <w:tc>
          <w:tcPr>
            <w:tcW w:w="954" w:type="dxa"/>
            <w:vAlign w:val="center"/>
          </w:tcPr>
          <w:p w14:paraId="646CB948" w14:textId="77777777" w:rsidR="000A312A" w:rsidRPr="00F542F4" w:rsidRDefault="000A312A" w:rsidP="00177A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177A27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-N1-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104</w:t>
            </w:r>
          </w:p>
        </w:tc>
        <w:tc>
          <w:tcPr>
            <w:tcW w:w="2585" w:type="dxa"/>
            <w:vAlign w:val="center"/>
          </w:tcPr>
          <w:p w14:paraId="3A0CED00" w14:textId="77777777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Postoji li politika zaštite podataka?</w:t>
            </w:r>
          </w:p>
        </w:tc>
        <w:tc>
          <w:tcPr>
            <w:tcW w:w="1058" w:type="dxa"/>
            <w:gridSpan w:val="2"/>
            <w:shd w:val="clear" w:color="auto" w:fill="00B050"/>
            <w:vAlign w:val="center"/>
          </w:tcPr>
          <w:p w14:paraId="1CECFDC8" w14:textId="77777777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4" w:type="dxa"/>
            <w:vAlign w:val="center"/>
          </w:tcPr>
          <w:p w14:paraId="4AD0A0E5" w14:textId="66759393" w:rsidR="000A312A" w:rsidRPr="00F542F4" w:rsidRDefault="00657D0D" w:rsidP="00657D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Da, 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D07E5C">
              <w:rPr>
                <w:rFonts w:asciiTheme="minorHAnsi" w:hAnsiTheme="minorHAnsi" w:cstheme="minorHAnsi"/>
                <w:sz w:val="22"/>
                <w:szCs w:val="22"/>
              </w:rPr>
              <w:t xml:space="preserve">ravilnik o 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zaštit</w:t>
            </w:r>
            <w:r w:rsidR="00D07E5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 podataka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A312A">
              <w:rPr>
                <w:rFonts w:asciiTheme="minorHAnsi" w:hAnsiTheme="minorHAnsi" w:cstheme="minorHAnsi"/>
                <w:sz w:val="22"/>
                <w:szCs w:val="22"/>
              </w:rPr>
              <w:t xml:space="preserve">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odobrena od strane Uprave</w:t>
            </w:r>
          </w:p>
        </w:tc>
      </w:tr>
      <w:tr w:rsidR="000A312A" w:rsidRPr="00F542F4" w14:paraId="01C110D2" w14:textId="77777777" w:rsidTr="00657D0D">
        <w:tc>
          <w:tcPr>
            <w:tcW w:w="954" w:type="dxa"/>
            <w:vAlign w:val="center"/>
          </w:tcPr>
          <w:p w14:paraId="2140AF68" w14:textId="77777777" w:rsidR="000A312A" w:rsidRPr="00F542F4" w:rsidRDefault="000A312A" w:rsidP="00177A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177A27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-N1-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105</w:t>
            </w:r>
          </w:p>
        </w:tc>
        <w:tc>
          <w:tcPr>
            <w:tcW w:w="2585" w:type="dxa"/>
            <w:vAlign w:val="center"/>
          </w:tcPr>
          <w:p w14:paraId="4995E519" w14:textId="77777777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Gdje je pohranjena politika zaštite podataka?</w:t>
            </w:r>
          </w:p>
        </w:tc>
        <w:tc>
          <w:tcPr>
            <w:tcW w:w="1058" w:type="dxa"/>
            <w:gridSpan w:val="2"/>
            <w:shd w:val="clear" w:color="auto" w:fill="00B050"/>
            <w:vAlign w:val="center"/>
          </w:tcPr>
          <w:p w14:paraId="1682D264" w14:textId="77777777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4" w:type="dxa"/>
            <w:vAlign w:val="center"/>
          </w:tcPr>
          <w:p w14:paraId="33CE05CB" w14:textId="62F5230F" w:rsidR="000A312A" w:rsidRPr="00F542F4" w:rsidRDefault="00657D0D" w:rsidP="00AB6C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Politika zaštite podataka </w:t>
            </w:r>
            <w:r w:rsidR="000A312A"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objavljena 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oglasnoj ploči i </w:t>
            </w:r>
            <w:r w:rsidR="00AB6CF9">
              <w:rPr>
                <w:rFonts w:asciiTheme="minorHAnsi" w:hAnsiTheme="minorHAnsi" w:cstheme="minorHAnsi"/>
                <w:sz w:val="22"/>
                <w:szCs w:val="22"/>
              </w:rPr>
              <w:t>dijeljenim datotekama.</w:t>
            </w:r>
          </w:p>
        </w:tc>
      </w:tr>
      <w:tr w:rsidR="000A312A" w:rsidRPr="00F542F4" w14:paraId="3156E283" w14:textId="77777777" w:rsidTr="000A312A">
        <w:tc>
          <w:tcPr>
            <w:tcW w:w="954" w:type="dxa"/>
            <w:vAlign w:val="center"/>
          </w:tcPr>
          <w:p w14:paraId="66AEF41F" w14:textId="77777777" w:rsidR="000A312A" w:rsidRPr="00F542F4" w:rsidRDefault="000A312A" w:rsidP="00177A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177A27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-N1-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106</w:t>
            </w:r>
          </w:p>
        </w:tc>
        <w:tc>
          <w:tcPr>
            <w:tcW w:w="2585" w:type="dxa"/>
            <w:vAlign w:val="center"/>
          </w:tcPr>
          <w:p w14:paraId="60D82D11" w14:textId="77777777" w:rsidR="000A312A" w:rsidRPr="00F542F4" w:rsidRDefault="000A312A" w:rsidP="00657D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Kako su pojedinci svjesni identiteta organizacije kao voditelja obrade?</w:t>
            </w:r>
          </w:p>
        </w:tc>
        <w:tc>
          <w:tcPr>
            <w:tcW w:w="1058" w:type="dxa"/>
            <w:gridSpan w:val="2"/>
            <w:shd w:val="clear" w:color="auto" w:fill="00B050"/>
            <w:vAlign w:val="center"/>
          </w:tcPr>
          <w:p w14:paraId="6045D3EB" w14:textId="77777777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4" w:type="dxa"/>
            <w:vAlign w:val="center"/>
          </w:tcPr>
          <w:p w14:paraId="71DFCA0A" w14:textId="576CCFA6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Pismenom obavijesti</w:t>
            </w:r>
            <w:r w:rsidR="00D07E5C">
              <w:rPr>
                <w:rFonts w:asciiTheme="minorHAnsi" w:hAnsiTheme="minorHAnsi" w:cstheme="minorHAnsi"/>
                <w:sz w:val="22"/>
                <w:szCs w:val="22"/>
              </w:rPr>
              <w:t xml:space="preserve"> i na web stranici</w:t>
            </w:r>
          </w:p>
        </w:tc>
      </w:tr>
      <w:tr w:rsidR="000A312A" w:rsidRPr="00F542F4" w14:paraId="163D5E37" w14:textId="77777777" w:rsidTr="000A312A">
        <w:tc>
          <w:tcPr>
            <w:tcW w:w="954" w:type="dxa"/>
            <w:vAlign w:val="center"/>
          </w:tcPr>
          <w:p w14:paraId="6D3C7F3F" w14:textId="77777777" w:rsidR="000A312A" w:rsidRPr="00F542F4" w:rsidRDefault="000A312A" w:rsidP="00177A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177A27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-N1-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107</w:t>
            </w:r>
          </w:p>
        </w:tc>
        <w:tc>
          <w:tcPr>
            <w:tcW w:w="2585" w:type="dxa"/>
            <w:vAlign w:val="center"/>
          </w:tcPr>
          <w:p w14:paraId="44EA94EA" w14:textId="77777777" w:rsidR="000A312A" w:rsidRPr="00F542F4" w:rsidRDefault="000A312A" w:rsidP="00657D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Kada su pojedinci svjesni identiteta organizacije kao izvršitelja obrade?</w:t>
            </w:r>
          </w:p>
        </w:tc>
        <w:tc>
          <w:tcPr>
            <w:tcW w:w="1058" w:type="dxa"/>
            <w:gridSpan w:val="2"/>
            <w:shd w:val="clear" w:color="auto" w:fill="00B050"/>
            <w:vAlign w:val="center"/>
          </w:tcPr>
          <w:p w14:paraId="765FA6C0" w14:textId="77777777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4" w:type="dxa"/>
            <w:vAlign w:val="center"/>
          </w:tcPr>
          <w:p w14:paraId="4E8D1A78" w14:textId="77559F1C" w:rsidR="000A312A" w:rsidRPr="00706079" w:rsidRDefault="000A312A" w:rsidP="007060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Pismenom obavijesti</w:t>
            </w:r>
            <w:r w:rsidR="00D07E5C">
              <w:rPr>
                <w:rFonts w:asciiTheme="minorHAnsi" w:hAnsiTheme="minorHAnsi" w:cstheme="minorHAnsi"/>
                <w:sz w:val="22"/>
                <w:szCs w:val="22"/>
              </w:rPr>
              <w:t xml:space="preserve"> i na web stranici</w:t>
            </w:r>
          </w:p>
        </w:tc>
      </w:tr>
      <w:tr w:rsidR="0097014F" w:rsidRPr="00F542F4" w14:paraId="741D54C9" w14:textId="77777777" w:rsidTr="00A95F24">
        <w:tc>
          <w:tcPr>
            <w:tcW w:w="9351" w:type="dxa"/>
            <w:gridSpan w:val="5"/>
            <w:shd w:val="clear" w:color="auto" w:fill="D9D9D9" w:themeFill="background1" w:themeFillShade="D9"/>
            <w:vAlign w:val="center"/>
          </w:tcPr>
          <w:p w14:paraId="4B5417AE" w14:textId="77777777" w:rsidR="0097014F" w:rsidRPr="00F542F4" w:rsidRDefault="0097014F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Ako se oslanjate na pristanak pojedinca:</w:t>
            </w:r>
          </w:p>
        </w:tc>
      </w:tr>
      <w:tr w:rsidR="000A312A" w:rsidRPr="00F542F4" w14:paraId="371FA323" w14:textId="77777777" w:rsidTr="000A312A">
        <w:trPr>
          <w:trHeight w:val="120"/>
        </w:trPr>
        <w:tc>
          <w:tcPr>
            <w:tcW w:w="954" w:type="dxa"/>
            <w:vAlign w:val="center"/>
          </w:tcPr>
          <w:p w14:paraId="244A9669" w14:textId="77777777" w:rsidR="000A312A" w:rsidRPr="00F542F4" w:rsidRDefault="000A312A" w:rsidP="00177A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177A27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-N1-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108</w:t>
            </w:r>
          </w:p>
        </w:tc>
        <w:tc>
          <w:tcPr>
            <w:tcW w:w="2585" w:type="dxa"/>
            <w:vAlign w:val="center"/>
          </w:tcPr>
          <w:p w14:paraId="5C79097E" w14:textId="77777777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Kada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osiguran 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njihov pristanak?</w:t>
            </w:r>
          </w:p>
        </w:tc>
        <w:tc>
          <w:tcPr>
            <w:tcW w:w="1058" w:type="dxa"/>
            <w:gridSpan w:val="2"/>
            <w:shd w:val="clear" w:color="auto" w:fill="00B050"/>
            <w:vAlign w:val="center"/>
          </w:tcPr>
          <w:p w14:paraId="2A6E0E53" w14:textId="77777777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4" w:type="dxa"/>
            <w:vAlign w:val="center"/>
          </w:tcPr>
          <w:p w14:paraId="5B28610A" w14:textId="77777777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Pristanak je dobiven prije obrade, uz upozorenje da se pristanak može opozvati na jednako jednost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van način kako je pristanak i dan</w:t>
            </w:r>
          </w:p>
        </w:tc>
      </w:tr>
      <w:tr w:rsidR="000A312A" w:rsidRPr="00F542F4" w14:paraId="62DB4A36" w14:textId="77777777" w:rsidTr="000A312A">
        <w:tc>
          <w:tcPr>
            <w:tcW w:w="954" w:type="dxa"/>
            <w:vAlign w:val="center"/>
          </w:tcPr>
          <w:p w14:paraId="53C23BC6" w14:textId="77777777" w:rsidR="000A312A" w:rsidRPr="00F542F4" w:rsidRDefault="000A312A" w:rsidP="00177A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lastRenderedPageBreak/>
              <w:t>G</w:t>
            </w:r>
            <w:r w:rsidR="00177A27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-N1-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109</w:t>
            </w:r>
          </w:p>
        </w:tc>
        <w:tc>
          <w:tcPr>
            <w:tcW w:w="2585" w:type="dxa"/>
            <w:vAlign w:val="center"/>
          </w:tcPr>
          <w:p w14:paraId="5D7BEE66" w14:textId="77777777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Kako se njihov sadržaj dobiva?</w:t>
            </w:r>
          </w:p>
        </w:tc>
        <w:tc>
          <w:tcPr>
            <w:tcW w:w="1058" w:type="dxa"/>
            <w:gridSpan w:val="2"/>
            <w:shd w:val="clear" w:color="auto" w:fill="00B050"/>
            <w:vAlign w:val="center"/>
          </w:tcPr>
          <w:p w14:paraId="7675A63A" w14:textId="77777777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4" w:type="dxa"/>
            <w:vAlign w:val="center"/>
          </w:tcPr>
          <w:p w14:paraId="1A7703D9" w14:textId="77777777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isana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ili elektronska 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suglasnost</w:t>
            </w:r>
          </w:p>
        </w:tc>
      </w:tr>
      <w:tr w:rsidR="000A312A" w:rsidRPr="00F542F4" w14:paraId="2C2A9F81" w14:textId="77777777" w:rsidTr="000A312A">
        <w:tc>
          <w:tcPr>
            <w:tcW w:w="954" w:type="dxa"/>
            <w:vAlign w:val="center"/>
          </w:tcPr>
          <w:p w14:paraId="11BAE42B" w14:textId="77777777" w:rsidR="000A312A" w:rsidRPr="00F542F4" w:rsidRDefault="000A312A" w:rsidP="00177A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177A27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-N1-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110</w:t>
            </w:r>
          </w:p>
        </w:tc>
        <w:tc>
          <w:tcPr>
            <w:tcW w:w="2585" w:type="dxa"/>
            <w:vAlign w:val="center"/>
          </w:tcPr>
          <w:p w14:paraId="49D00456" w14:textId="77777777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Gdje je zabilježen njihov pristanak?</w:t>
            </w:r>
          </w:p>
        </w:tc>
        <w:tc>
          <w:tcPr>
            <w:tcW w:w="1058" w:type="dxa"/>
            <w:gridSpan w:val="2"/>
            <w:shd w:val="clear" w:color="auto" w:fill="00B050"/>
            <w:vAlign w:val="center"/>
          </w:tcPr>
          <w:p w14:paraId="4C43325B" w14:textId="77777777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4" w:type="dxa"/>
            <w:vAlign w:val="center"/>
          </w:tcPr>
          <w:p w14:paraId="48EFA21A" w14:textId="77777777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isana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ili elektronska 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suglasnost</w:t>
            </w:r>
          </w:p>
        </w:tc>
      </w:tr>
      <w:tr w:rsidR="000A312A" w:rsidRPr="00F542F4" w14:paraId="3B2341D3" w14:textId="77777777" w:rsidTr="000A312A">
        <w:tc>
          <w:tcPr>
            <w:tcW w:w="954" w:type="dxa"/>
            <w:vAlign w:val="center"/>
          </w:tcPr>
          <w:p w14:paraId="7A35EC74" w14:textId="77777777" w:rsidR="000A312A" w:rsidRPr="00F542F4" w:rsidRDefault="000A312A" w:rsidP="00177A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177A27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-N1-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111</w:t>
            </w:r>
          </w:p>
        </w:tc>
        <w:tc>
          <w:tcPr>
            <w:tcW w:w="2585" w:type="dxa"/>
            <w:vAlign w:val="center"/>
          </w:tcPr>
          <w:p w14:paraId="01BD211F" w14:textId="77777777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Kada su pojedinci obaviješteni o svojim pravima?</w:t>
            </w:r>
          </w:p>
        </w:tc>
        <w:tc>
          <w:tcPr>
            <w:tcW w:w="1058" w:type="dxa"/>
            <w:gridSpan w:val="2"/>
            <w:shd w:val="clear" w:color="auto" w:fill="00B050"/>
            <w:vAlign w:val="center"/>
          </w:tcPr>
          <w:p w14:paraId="4FAC42DB" w14:textId="77777777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4" w:type="dxa"/>
            <w:vAlign w:val="center"/>
          </w:tcPr>
          <w:p w14:paraId="1E8DA5ED" w14:textId="52506E46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 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pismenom kontaktu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00F60">
              <w:rPr>
                <w:rFonts w:asciiTheme="minorHAnsi" w:hAnsiTheme="minorHAnsi" w:cstheme="minorHAnsi"/>
                <w:sz w:val="22"/>
                <w:szCs w:val="22"/>
              </w:rPr>
              <w:t xml:space="preserve">putem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emaila</w:t>
            </w:r>
          </w:p>
        </w:tc>
      </w:tr>
      <w:tr w:rsidR="000A312A" w:rsidRPr="00F542F4" w14:paraId="243C8C91" w14:textId="77777777" w:rsidTr="000A312A">
        <w:tc>
          <w:tcPr>
            <w:tcW w:w="954" w:type="dxa"/>
            <w:shd w:val="clear" w:color="auto" w:fill="FFFFFF" w:themeFill="background1"/>
            <w:vAlign w:val="center"/>
          </w:tcPr>
          <w:p w14:paraId="52A1157E" w14:textId="77777777" w:rsidR="000A312A" w:rsidRPr="00F542F4" w:rsidRDefault="000A312A" w:rsidP="00177A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177A27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-N1-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112</w:t>
            </w:r>
          </w:p>
        </w:tc>
        <w:tc>
          <w:tcPr>
            <w:tcW w:w="2585" w:type="dxa"/>
            <w:shd w:val="clear" w:color="auto" w:fill="FFFFFF" w:themeFill="background1"/>
            <w:vAlign w:val="center"/>
          </w:tcPr>
          <w:p w14:paraId="08C25473" w14:textId="4D0F8411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Dobiva li </w:t>
            </w:r>
            <w:r w:rsidR="00D07E5C">
              <w:rPr>
                <w:rFonts w:asciiTheme="minorHAnsi" w:hAnsiTheme="minorHAnsi" w:cstheme="minorHAnsi"/>
                <w:sz w:val="22"/>
                <w:szCs w:val="22"/>
              </w:rPr>
              <w:t xml:space="preserve">Tvrtka 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osobne podatke od trećih strana?</w:t>
            </w:r>
          </w:p>
        </w:tc>
        <w:tc>
          <w:tcPr>
            <w:tcW w:w="1058" w:type="dxa"/>
            <w:gridSpan w:val="2"/>
            <w:shd w:val="clear" w:color="auto" w:fill="00B050"/>
            <w:vAlign w:val="center"/>
          </w:tcPr>
          <w:p w14:paraId="222E72CE" w14:textId="77777777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4" w:type="dxa"/>
            <w:shd w:val="clear" w:color="auto" w:fill="FFFFFF" w:themeFill="background1"/>
            <w:vAlign w:val="center"/>
          </w:tcPr>
          <w:p w14:paraId="6AF7170F" w14:textId="77777777" w:rsidR="000A312A" w:rsidRPr="00F542F4" w:rsidRDefault="000A312A" w:rsidP="009A52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Iz javno dostupnih registara</w:t>
            </w:r>
          </w:p>
        </w:tc>
      </w:tr>
      <w:tr w:rsidR="000A312A" w:rsidRPr="00F542F4" w14:paraId="4B137A91" w14:textId="77777777" w:rsidTr="000A312A">
        <w:tc>
          <w:tcPr>
            <w:tcW w:w="954" w:type="dxa"/>
            <w:vAlign w:val="center"/>
          </w:tcPr>
          <w:p w14:paraId="41E962BA" w14:textId="77777777" w:rsidR="000A312A" w:rsidRPr="00F542F4" w:rsidRDefault="000A312A" w:rsidP="00177A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177A27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-N1-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113</w:t>
            </w:r>
          </w:p>
        </w:tc>
        <w:tc>
          <w:tcPr>
            <w:tcW w:w="2585" w:type="dxa"/>
            <w:vAlign w:val="center"/>
          </w:tcPr>
          <w:p w14:paraId="317D616C" w14:textId="684A9D5B" w:rsidR="000A312A" w:rsidRPr="00F542F4" w:rsidRDefault="00D07E5C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0A312A" w:rsidRPr="00F542F4">
              <w:rPr>
                <w:rFonts w:asciiTheme="minorHAnsi" w:hAnsiTheme="minorHAnsi" w:cstheme="minorHAnsi"/>
                <w:sz w:val="22"/>
                <w:szCs w:val="22"/>
              </w:rPr>
              <w:t>ako su pojedinci obavije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šteni </w:t>
            </w:r>
            <w:r w:rsidR="000A312A"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Tvrtka </w:t>
            </w:r>
            <w:r w:rsidR="000A312A" w:rsidRPr="00F542F4">
              <w:rPr>
                <w:rFonts w:asciiTheme="minorHAnsi" w:hAnsiTheme="minorHAnsi" w:cstheme="minorHAnsi"/>
                <w:sz w:val="22"/>
                <w:szCs w:val="22"/>
              </w:rPr>
              <w:t>ima podatke o njima?</w:t>
            </w:r>
          </w:p>
        </w:tc>
        <w:tc>
          <w:tcPr>
            <w:tcW w:w="1058" w:type="dxa"/>
            <w:gridSpan w:val="2"/>
            <w:shd w:val="clear" w:color="auto" w:fill="00B0F0"/>
            <w:vAlign w:val="center"/>
          </w:tcPr>
          <w:p w14:paraId="320F3CA2" w14:textId="77777777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4" w:type="dxa"/>
            <w:vAlign w:val="center"/>
          </w:tcPr>
          <w:p w14:paraId="0D95E8DF" w14:textId="77777777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Nije primjenjivo</w:t>
            </w:r>
          </w:p>
        </w:tc>
      </w:tr>
    </w:tbl>
    <w:p w14:paraId="74B428B7" w14:textId="77777777" w:rsidR="00595AD0" w:rsidRPr="00F542F4" w:rsidRDefault="00595AD0" w:rsidP="00D2115C">
      <w:pPr>
        <w:pStyle w:val="Heading2"/>
        <w:rPr>
          <w:shd w:val="clear" w:color="auto" w:fill="FFFFFF"/>
        </w:rPr>
      </w:pPr>
      <w:bookmarkStart w:id="18" w:name="_Toc514769241"/>
      <w:r w:rsidRPr="00F542F4">
        <w:rPr>
          <w:shd w:val="clear" w:color="auto" w:fill="FFFFFF"/>
        </w:rPr>
        <w:t>Načelo 2</w:t>
      </w:r>
      <w:r w:rsidR="008E3DF6">
        <w:rPr>
          <w:shd w:val="clear" w:color="auto" w:fill="FFFFFF"/>
        </w:rPr>
        <w:t>.</w:t>
      </w:r>
      <w:r w:rsidRPr="00F542F4">
        <w:rPr>
          <w:shd w:val="clear" w:color="auto" w:fill="FFFFFF"/>
        </w:rPr>
        <w:t xml:space="preserve"> </w:t>
      </w:r>
      <w:r w:rsidR="000C190F" w:rsidRPr="00F542F4">
        <w:rPr>
          <w:shd w:val="clear" w:color="auto" w:fill="FFFFFF"/>
        </w:rPr>
        <w:t>–</w:t>
      </w:r>
      <w:r w:rsidRPr="00F542F4">
        <w:rPr>
          <w:shd w:val="clear" w:color="auto" w:fill="FFFFFF"/>
        </w:rPr>
        <w:t xml:space="preserve"> </w:t>
      </w:r>
      <w:r w:rsidR="000C190F" w:rsidRPr="00F542F4">
        <w:rPr>
          <w:shd w:val="clear" w:color="auto" w:fill="FFFFFF"/>
        </w:rPr>
        <w:t>Posebne, izričite i zakonite</w:t>
      </w:r>
      <w:r w:rsidRPr="00F542F4">
        <w:rPr>
          <w:shd w:val="clear" w:color="auto" w:fill="FFFFFF"/>
        </w:rPr>
        <w:t xml:space="preserve"> svrhe Čl</w:t>
      </w:r>
      <w:r w:rsidR="00D26030">
        <w:rPr>
          <w:shd w:val="clear" w:color="auto" w:fill="FFFFFF"/>
        </w:rPr>
        <w:t>.</w:t>
      </w:r>
      <w:r w:rsidRPr="00F542F4">
        <w:rPr>
          <w:shd w:val="clear" w:color="auto" w:fill="FFFFFF"/>
        </w:rPr>
        <w:t xml:space="preserve"> 6</w:t>
      </w:r>
      <w:r w:rsidR="00D26030">
        <w:rPr>
          <w:shd w:val="clear" w:color="auto" w:fill="FFFFFF"/>
        </w:rPr>
        <w:t xml:space="preserve"> i Čl.</w:t>
      </w:r>
      <w:r w:rsidRPr="00F542F4">
        <w:rPr>
          <w:shd w:val="clear" w:color="auto" w:fill="FFFFFF"/>
        </w:rPr>
        <w:t xml:space="preserve"> 9</w:t>
      </w:r>
      <w:bookmarkEnd w:id="18"/>
      <w:r w:rsidRPr="00F542F4">
        <w:rPr>
          <w:shd w:val="clear" w:color="auto" w:fill="FFFFFF"/>
        </w:rPr>
        <w:t xml:space="preserve"> </w:t>
      </w:r>
    </w:p>
    <w:p w14:paraId="3E8ADA62" w14:textId="77777777" w:rsidR="00595AD0" w:rsidRDefault="000C190F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O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brađuj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u li se osobni podaci 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sa zakonitom svrhom? Kako je to dokumentirano, koji su procesi 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kojima je to uređeno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i koji je proces odobren i legitiman.</w:t>
      </w:r>
    </w:p>
    <w:p w14:paraId="6FE8BCA3" w14:textId="77777777" w:rsidR="00956384" w:rsidRPr="00F542F4" w:rsidRDefault="00956384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2693"/>
        <w:gridCol w:w="850"/>
        <w:gridCol w:w="2748"/>
        <w:gridCol w:w="2072"/>
      </w:tblGrid>
      <w:tr w:rsidR="000A312A" w:rsidRPr="000A312A" w14:paraId="06490746" w14:textId="77777777" w:rsidTr="007F76E4">
        <w:tc>
          <w:tcPr>
            <w:tcW w:w="988" w:type="dxa"/>
            <w:shd w:val="clear" w:color="auto" w:fill="244061" w:themeFill="accent1" w:themeFillShade="80"/>
          </w:tcPr>
          <w:p w14:paraId="4E99ADA7" w14:textId="77777777" w:rsidR="000A312A" w:rsidRPr="000A312A" w:rsidRDefault="000A312A" w:rsidP="000A312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0A312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Šifra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8A7C3FE" w14:textId="77777777" w:rsidR="000A312A" w:rsidRPr="000A312A" w:rsidRDefault="000A312A" w:rsidP="000A312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0A312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Pitanje</w:t>
            </w:r>
          </w:p>
        </w:tc>
        <w:tc>
          <w:tcPr>
            <w:tcW w:w="3598" w:type="dxa"/>
            <w:gridSpan w:val="2"/>
            <w:shd w:val="clear" w:color="auto" w:fill="244061" w:themeFill="accent1" w:themeFillShade="80"/>
          </w:tcPr>
          <w:p w14:paraId="5716EFCB" w14:textId="77777777" w:rsidR="000A312A" w:rsidRPr="000A312A" w:rsidRDefault="000A312A" w:rsidP="000A312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0A312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Rezultat</w:t>
            </w:r>
          </w:p>
        </w:tc>
        <w:tc>
          <w:tcPr>
            <w:tcW w:w="2072" w:type="dxa"/>
            <w:shd w:val="clear" w:color="auto" w:fill="244061" w:themeFill="accent1" w:themeFillShade="80"/>
          </w:tcPr>
          <w:p w14:paraId="25FA16CA" w14:textId="77777777" w:rsidR="000A312A" w:rsidRPr="000A312A" w:rsidRDefault="000A312A" w:rsidP="000A312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0A312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Bilješka</w:t>
            </w:r>
          </w:p>
        </w:tc>
      </w:tr>
      <w:tr w:rsidR="000A312A" w:rsidRPr="00F542F4" w14:paraId="5AD8AF72" w14:textId="77777777" w:rsidTr="000211B6">
        <w:tc>
          <w:tcPr>
            <w:tcW w:w="988" w:type="dxa"/>
            <w:vAlign w:val="center"/>
          </w:tcPr>
          <w:p w14:paraId="3AA8AB46" w14:textId="77777777" w:rsidR="000A312A" w:rsidRPr="00F542F4" w:rsidRDefault="000A312A" w:rsidP="00177A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177A27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-N2-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BF61A9" w14:textId="77777777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Korištenje osobnih podataka unutar organizacije?</w:t>
            </w:r>
          </w:p>
        </w:tc>
        <w:tc>
          <w:tcPr>
            <w:tcW w:w="850" w:type="dxa"/>
            <w:shd w:val="clear" w:color="auto" w:fill="FFC000"/>
            <w:vAlign w:val="center"/>
          </w:tcPr>
          <w:p w14:paraId="10128A4E" w14:textId="77777777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106A9DB5" w14:textId="77777777" w:rsidR="000A312A" w:rsidRDefault="000A312A" w:rsidP="004C43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Korištenje </w:t>
            </w:r>
            <w:r w:rsidR="004C432A">
              <w:rPr>
                <w:rFonts w:asciiTheme="minorHAnsi" w:hAnsiTheme="minorHAnsi" w:cstheme="minorHAnsi"/>
                <w:sz w:val="22"/>
                <w:szCs w:val="22"/>
              </w:rPr>
              <w:t xml:space="preserve">osobnih podataka unutar organizacije </w:t>
            </w:r>
            <w:r w:rsidR="00D07E5C">
              <w:rPr>
                <w:rFonts w:asciiTheme="minorHAnsi" w:hAnsiTheme="minorHAnsi" w:cstheme="minorHAnsi"/>
                <w:sz w:val="22"/>
                <w:szCs w:val="22"/>
              </w:rPr>
              <w:t>ni</w:t>
            </w:r>
            <w:r w:rsidR="004C432A">
              <w:rPr>
                <w:rFonts w:asciiTheme="minorHAnsi" w:hAnsiTheme="minorHAnsi" w:cstheme="minorHAnsi"/>
                <w:sz w:val="22"/>
                <w:szCs w:val="22"/>
              </w:rPr>
              <w:t xml:space="preserve">je </w:t>
            </w:r>
            <w:r w:rsidR="00D07E5C">
              <w:rPr>
                <w:rFonts w:asciiTheme="minorHAnsi" w:hAnsiTheme="minorHAnsi" w:cstheme="minorHAnsi"/>
                <w:sz w:val="22"/>
                <w:szCs w:val="22"/>
              </w:rPr>
              <w:t xml:space="preserve">formalno </w:t>
            </w:r>
            <w:r w:rsidR="004C432A">
              <w:rPr>
                <w:rFonts w:asciiTheme="minorHAnsi" w:hAnsiTheme="minorHAnsi" w:cstheme="minorHAnsi"/>
                <w:sz w:val="22"/>
                <w:szCs w:val="22"/>
              </w:rPr>
              <w:t xml:space="preserve">definirano </w:t>
            </w:r>
            <w:r w:rsidR="00D07E5C">
              <w:rPr>
                <w:rFonts w:asciiTheme="minorHAnsi" w:hAnsiTheme="minorHAnsi" w:cstheme="minorHAnsi"/>
                <w:sz w:val="22"/>
                <w:szCs w:val="22"/>
              </w:rPr>
              <w:t>iako se primjenjuje u poslovanju</w:t>
            </w:r>
          </w:p>
          <w:p w14:paraId="59382B0E" w14:textId="520284C2" w:rsidR="00D07E5C" w:rsidRPr="00F542F4" w:rsidRDefault="00D07E5C" w:rsidP="00D07E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C50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PREPORUKA: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formalizirati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korištenje osobnih podataka unutar organizacije</w:t>
            </w:r>
          </w:p>
        </w:tc>
      </w:tr>
      <w:tr w:rsidR="000A312A" w:rsidRPr="00F542F4" w14:paraId="4C7E128D" w14:textId="77777777" w:rsidTr="007F76E4">
        <w:tc>
          <w:tcPr>
            <w:tcW w:w="988" w:type="dxa"/>
            <w:vAlign w:val="center"/>
          </w:tcPr>
          <w:p w14:paraId="45CF8FD1" w14:textId="77777777" w:rsidR="000A312A" w:rsidRPr="00F542F4" w:rsidRDefault="000A312A" w:rsidP="00177A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177A27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-N2-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115</w:t>
            </w:r>
          </w:p>
        </w:tc>
        <w:tc>
          <w:tcPr>
            <w:tcW w:w="2693" w:type="dxa"/>
            <w:vAlign w:val="center"/>
          </w:tcPr>
          <w:p w14:paraId="46CD11E1" w14:textId="77777777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Korištenje osobnih podataka za nove svrhe?</w:t>
            </w:r>
          </w:p>
        </w:tc>
        <w:tc>
          <w:tcPr>
            <w:tcW w:w="850" w:type="dxa"/>
            <w:shd w:val="clear" w:color="auto" w:fill="00B0F0"/>
            <w:vAlign w:val="center"/>
          </w:tcPr>
          <w:p w14:paraId="4433AD1E" w14:textId="77777777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0D854393" w14:textId="77777777" w:rsidR="000A312A" w:rsidRPr="00F542F4" w:rsidRDefault="000A312A" w:rsidP="007920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Nije predviđeno korištenje za nove svrhe </w:t>
            </w:r>
          </w:p>
        </w:tc>
      </w:tr>
      <w:tr w:rsidR="000A312A" w:rsidRPr="00F542F4" w14:paraId="16BA1877" w14:textId="77777777" w:rsidTr="007F76E4">
        <w:tc>
          <w:tcPr>
            <w:tcW w:w="988" w:type="dxa"/>
            <w:vAlign w:val="center"/>
          </w:tcPr>
          <w:p w14:paraId="1B9A9540" w14:textId="77777777" w:rsidR="000A312A" w:rsidRPr="00F542F4" w:rsidRDefault="000A312A" w:rsidP="00177A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177A27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-N2-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116</w:t>
            </w:r>
          </w:p>
        </w:tc>
        <w:tc>
          <w:tcPr>
            <w:tcW w:w="2693" w:type="dxa"/>
            <w:vAlign w:val="center"/>
          </w:tcPr>
          <w:p w14:paraId="145C6C8E" w14:textId="77777777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Objavljivanje podataka?</w:t>
            </w:r>
          </w:p>
        </w:tc>
        <w:tc>
          <w:tcPr>
            <w:tcW w:w="850" w:type="dxa"/>
            <w:shd w:val="clear" w:color="auto" w:fill="00B0F0"/>
            <w:vAlign w:val="center"/>
          </w:tcPr>
          <w:p w14:paraId="38BD2ED2" w14:textId="77777777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4CBA00B6" w14:textId="77777777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Nije predviđeno objavljivanje podataka</w:t>
            </w:r>
          </w:p>
        </w:tc>
      </w:tr>
      <w:tr w:rsidR="000A312A" w:rsidRPr="00F542F4" w14:paraId="63717800" w14:textId="77777777" w:rsidTr="006A4C2F">
        <w:tc>
          <w:tcPr>
            <w:tcW w:w="988" w:type="dxa"/>
            <w:vAlign w:val="center"/>
          </w:tcPr>
          <w:p w14:paraId="7C49589B" w14:textId="77777777" w:rsidR="000A312A" w:rsidRPr="00F542F4" w:rsidRDefault="000A312A" w:rsidP="00177A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177A27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-N2-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117</w:t>
            </w:r>
          </w:p>
        </w:tc>
        <w:tc>
          <w:tcPr>
            <w:tcW w:w="2693" w:type="dxa"/>
            <w:vAlign w:val="center"/>
          </w:tcPr>
          <w:p w14:paraId="24D9282C" w14:textId="77777777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Postoji li pravila o otkrivanju podataka (na primjer, što otkriti, kada i trećim stranama?)</w:t>
            </w:r>
          </w:p>
        </w:tc>
        <w:tc>
          <w:tcPr>
            <w:tcW w:w="850" w:type="dxa"/>
            <w:shd w:val="clear" w:color="auto" w:fill="00B050"/>
            <w:vAlign w:val="center"/>
          </w:tcPr>
          <w:p w14:paraId="39E6EF2F" w14:textId="77777777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2AFDBE12" w14:textId="125DF8A3" w:rsidR="000A312A" w:rsidRPr="00F542F4" w:rsidRDefault="006A4C2F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Da, postoji i definirano je</w:t>
            </w:r>
          </w:p>
        </w:tc>
      </w:tr>
      <w:tr w:rsidR="000A312A" w:rsidRPr="00F542F4" w14:paraId="44B5ED80" w14:textId="77777777" w:rsidTr="00D07E5C">
        <w:tc>
          <w:tcPr>
            <w:tcW w:w="988" w:type="dxa"/>
            <w:vAlign w:val="center"/>
          </w:tcPr>
          <w:p w14:paraId="13159270" w14:textId="77777777" w:rsidR="000A312A" w:rsidRPr="00F542F4" w:rsidRDefault="000A312A" w:rsidP="00177A27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177A27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-N2-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118</w:t>
            </w:r>
          </w:p>
        </w:tc>
        <w:tc>
          <w:tcPr>
            <w:tcW w:w="2693" w:type="dxa"/>
            <w:vAlign w:val="center"/>
          </w:tcPr>
          <w:p w14:paraId="3D9F7E85" w14:textId="77777777" w:rsidR="000A312A" w:rsidRPr="00F542F4" w:rsidRDefault="000A312A" w:rsidP="00706079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Koje su procedure za održavanje sveobuhvatnog i ažuriranog zapisa obrade?</w:t>
            </w:r>
          </w:p>
        </w:tc>
        <w:tc>
          <w:tcPr>
            <w:tcW w:w="850" w:type="dxa"/>
            <w:shd w:val="clear" w:color="auto" w:fill="FFC000"/>
            <w:vAlign w:val="center"/>
          </w:tcPr>
          <w:p w14:paraId="2AC5981F" w14:textId="77777777" w:rsidR="000A312A" w:rsidRPr="00F542F4" w:rsidRDefault="000A312A" w:rsidP="007060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4F581737" w14:textId="77777777" w:rsidR="000A312A" w:rsidRDefault="00D07E5C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6A4C2F">
              <w:rPr>
                <w:rFonts w:asciiTheme="minorHAnsi" w:hAnsiTheme="minorHAnsi" w:cstheme="minorHAnsi"/>
                <w:sz w:val="22"/>
                <w:szCs w:val="22"/>
              </w:rPr>
              <w:t xml:space="preserve">rocedure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nisu </w:t>
            </w:r>
            <w:r w:rsidR="006A4C2F">
              <w:rPr>
                <w:rFonts w:asciiTheme="minorHAnsi" w:hAnsiTheme="minorHAnsi" w:cstheme="minorHAnsi"/>
                <w:sz w:val="22"/>
                <w:szCs w:val="22"/>
              </w:rPr>
              <w:t>jasno definirane</w:t>
            </w:r>
          </w:p>
          <w:p w14:paraId="6751B5BC" w14:textId="5AE6C57A" w:rsidR="00D07E5C" w:rsidRPr="00783241" w:rsidRDefault="00D07E5C" w:rsidP="00D07E5C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7C1C50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PREPORUKA: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doraditi procedure </w:t>
            </w:r>
          </w:p>
        </w:tc>
      </w:tr>
    </w:tbl>
    <w:p w14:paraId="4B838660" w14:textId="77777777" w:rsidR="00595AD0" w:rsidRPr="00F542F4" w:rsidRDefault="00595AD0" w:rsidP="00D2115C">
      <w:pPr>
        <w:pStyle w:val="Heading2"/>
        <w:rPr>
          <w:shd w:val="clear" w:color="auto" w:fill="FFFFFF"/>
        </w:rPr>
      </w:pPr>
      <w:bookmarkStart w:id="19" w:name="_Toc514769242"/>
      <w:r w:rsidRPr="00F542F4">
        <w:rPr>
          <w:shd w:val="clear" w:color="auto" w:fill="FFFFFF"/>
        </w:rPr>
        <w:t>Načelo 3</w:t>
      </w:r>
      <w:r w:rsidR="008E3DF6">
        <w:rPr>
          <w:shd w:val="clear" w:color="auto" w:fill="FFFFFF"/>
        </w:rPr>
        <w:t>.</w:t>
      </w:r>
      <w:r w:rsidRPr="00F542F4">
        <w:rPr>
          <w:shd w:val="clear" w:color="auto" w:fill="FFFFFF"/>
        </w:rPr>
        <w:t xml:space="preserve"> - </w:t>
      </w:r>
      <w:r w:rsidR="000C190F" w:rsidRPr="00F542F4">
        <w:rPr>
          <w:shd w:val="clear" w:color="auto" w:fill="FFFFFF"/>
        </w:rPr>
        <w:t>Primjereno</w:t>
      </w:r>
      <w:r w:rsidRPr="00F542F4">
        <w:rPr>
          <w:shd w:val="clear" w:color="auto" w:fill="FFFFFF"/>
        </w:rPr>
        <w:t>, relevantno i ograničeno na ono što je potrebno</w:t>
      </w:r>
      <w:bookmarkEnd w:id="19"/>
    </w:p>
    <w:p w14:paraId="0FC6DF1A" w14:textId="77777777" w:rsidR="00595AD0" w:rsidRDefault="00595AD0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Jesu li podaci koj</w:t>
      </w:r>
      <w:r w:rsidR="000C190F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i se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obrađuj</w:t>
      </w:r>
      <w:r w:rsidR="000C190F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u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, pohranjuj</w:t>
      </w:r>
      <w:r w:rsidR="000C190F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u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ili </w:t>
      </w:r>
      <w:r w:rsidR="000C190F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kojima se 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pristupa odgovarajući i ograničeni? </w:t>
      </w:r>
    </w:p>
    <w:p w14:paraId="5B69B432" w14:textId="77777777" w:rsidR="00956384" w:rsidRPr="00F542F4" w:rsidRDefault="00956384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2551"/>
        <w:gridCol w:w="992"/>
        <w:gridCol w:w="2748"/>
        <w:gridCol w:w="2072"/>
      </w:tblGrid>
      <w:tr w:rsidR="000A312A" w:rsidRPr="000A312A" w14:paraId="1630885D" w14:textId="77777777" w:rsidTr="000A312A">
        <w:tc>
          <w:tcPr>
            <w:tcW w:w="988" w:type="dxa"/>
            <w:shd w:val="clear" w:color="auto" w:fill="244061" w:themeFill="accent1" w:themeFillShade="80"/>
          </w:tcPr>
          <w:p w14:paraId="0132D482" w14:textId="77777777" w:rsidR="000A312A" w:rsidRPr="000A312A" w:rsidRDefault="000A312A" w:rsidP="000A312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0A312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Šifra</w:t>
            </w:r>
          </w:p>
        </w:tc>
        <w:tc>
          <w:tcPr>
            <w:tcW w:w="2551" w:type="dxa"/>
            <w:shd w:val="clear" w:color="auto" w:fill="244061" w:themeFill="accent1" w:themeFillShade="80"/>
          </w:tcPr>
          <w:p w14:paraId="160F39C0" w14:textId="77777777" w:rsidR="000A312A" w:rsidRPr="000A312A" w:rsidRDefault="000A312A" w:rsidP="000A312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0A312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Pitanje</w:t>
            </w:r>
          </w:p>
        </w:tc>
        <w:tc>
          <w:tcPr>
            <w:tcW w:w="3740" w:type="dxa"/>
            <w:gridSpan w:val="2"/>
            <w:shd w:val="clear" w:color="auto" w:fill="244061" w:themeFill="accent1" w:themeFillShade="80"/>
          </w:tcPr>
          <w:p w14:paraId="612728E8" w14:textId="77777777" w:rsidR="000A312A" w:rsidRPr="000A312A" w:rsidRDefault="000A312A" w:rsidP="000A312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0A312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Rezultat</w:t>
            </w:r>
          </w:p>
        </w:tc>
        <w:tc>
          <w:tcPr>
            <w:tcW w:w="2072" w:type="dxa"/>
            <w:shd w:val="clear" w:color="auto" w:fill="244061" w:themeFill="accent1" w:themeFillShade="80"/>
          </w:tcPr>
          <w:p w14:paraId="36592D6D" w14:textId="77777777" w:rsidR="000A312A" w:rsidRPr="000A312A" w:rsidRDefault="000A312A" w:rsidP="000A312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0A312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Bilješka</w:t>
            </w:r>
          </w:p>
        </w:tc>
      </w:tr>
      <w:tr w:rsidR="000A312A" w:rsidRPr="00F542F4" w14:paraId="703641C8" w14:textId="77777777" w:rsidTr="000A312A">
        <w:tc>
          <w:tcPr>
            <w:tcW w:w="988" w:type="dxa"/>
            <w:vAlign w:val="center"/>
          </w:tcPr>
          <w:p w14:paraId="5EEC227D" w14:textId="77777777" w:rsidR="000A312A" w:rsidRPr="00F542F4" w:rsidRDefault="000A312A" w:rsidP="00177A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177A27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-N3-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119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F3F2EC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Kako se podaci koriste?</w:t>
            </w:r>
          </w:p>
        </w:tc>
        <w:tc>
          <w:tcPr>
            <w:tcW w:w="992" w:type="dxa"/>
            <w:shd w:val="clear" w:color="auto" w:fill="00B050"/>
            <w:vAlign w:val="center"/>
          </w:tcPr>
          <w:p w14:paraId="60BB1595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0437EAC5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Podaci se koriste isključivo </w:t>
            </w:r>
            <w:r w:rsidR="00657D0D">
              <w:rPr>
                <w:rFonts w:asciiTheme="minorHAnsi" w:hAnsiTheme="minorHAnsi" w:cstheme="minorHAnsi"/>
                <w:sz w:val="22"/>
                <w:szCs w:val="22"/>
              </w:rPr>
              <w:t xml:space="preserve">zakonski, ugovorno, 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za legitimne svrhe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uz privolu</w:t>
            </w:r>
          </w:p>
        </w:tc>
      </w:tr>
      <w:tr w:rsidR="000A312A" w:rsidRPr="00F542F4" w14:paraId="61A0B8A9" w14:textId="77777777" w:rsidTr="000A312A">
        <w:tc>
          <w:tcPr>
            <w:tcW w:w="988" w:type="dxa"/>
            <w:vAlign w:val="center"/>
          </w:tcPr>
          <w:p w14:paraId="6C869B07" w14:textId="77777777" w:rsidR="000A312A" w:rsidRPr="00F542F4" w:rsidRDefault="000A312A" w:rsidP="00177A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177A27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-N3-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120</w:t>
            </w:r>
          </w:p>
        </w:tc>
        <w:tc>
          <w:tcPr>
            <w:tcW w:w="2551" w:type="dxa"/>
            <w:vAlign w:val="center"/>
          </w:tcPr>
          <w:p w14:paraId="02F641AD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Je li to minimalno potrebno i kompatibilno s navedenom svrhom?</w:t>
            </w:r>
          </w:p>
        </w:tc>
        <w:tc>
          <w:tcPr>
            <w:tcW w:w="992" w:type="dxa"/>
            <w:shd w:val="clear" w:color="auto" w:fill="00B050"/>
            <w:vAlign w:val="center"/>
          </w:tcPr>
          <w:p w14:paraId="3C422D24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51CA86C3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Da, legitimno i kompatibilno</w:t>
            </w:r>
          </w:p>
        </w:tc>
      </w:tr>
      <w:tr w:rsidR="000A312A" w:rsidRPr="00F542F4" w14:paraId="286B48EF" w14:textId="77777777" w:rsidTr="000A312A">
        <w:tc>
          <w:tcPr>
            <w:tcW w:w="988" w:type="dxa"/>
            <w:vAlign w:val="center"/>
          </w:tcPr>
          <w:p w14:paraId="6DD912B8" w14:textId="77777777" w:rsidR="000A312A" w:rsidRPr="00F542F4" w:rsidRDefault="00177A27" w:rsidP="000A3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G-N3-</w:t>
            </w:r>
            <w:r w:rsidR="000A312A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121</w:t>
            </w:r>
          </w:p>
        </w:tc>
        <w:tc>
          <w:tcPr>
            <w:tcW w:w="2551" w:type="dxa"/>
            <w:vAlign w:val="center"/>
          </w:tcPr>
          <w:p w14:paraId="3BB00931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Postoji li postupak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koji 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povremeno provjer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ava 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da je prikupljanje podataka adekvatno i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ij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e pretjerano?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6B5D6973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79A35A02" w14:textId="73FAB319" w:rsidR="000A312A" w:rsidRDefault="00657D0D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Predviđene su godišnje provjere</w:t>
            </w:r>
            <w:r w:rsidR="00D07E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AC0FB09" w14:textId="187D9F1A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792C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PREPORUKA:</w:t>
            </w:r>
            <w:r w:rsidR="00D07E5C">
              <w:t xml:space="preserve"> </w:t>
            </w:r>
            <w:r w:rsidR="00D07E5C" w:rsidRPr="00D07E5C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izradi</w:t>
            </w:r>
            <w:r w:rsidR="00D07E5C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ti</w:t>
            </w:r>
            <w:r w:rsidR="00D07E5C" w:rsidRPr="00D07E5C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 dokument koji će to </w:t>
            </w:r>
            <w:r w:rsidR="00D07E5C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formalno </w:t>
            </w:r>
            <w:r w:rsidR="00D07E5C" w:rsidRPr="00D07E5C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definirat</w:t>
            </w:r>
            <w:r w:rsidR="00D07E5C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i</w:t>
            </w:r>
          </w:p>
        </w:tc>
      </w:tr>
    </w:tbl>
    <w:p w14:paraId="5C0C4598" w14:textId="77777777" w:rsidR="00595AD0" w:rsidRPr="00F542F4" w:rsidRDefault="00595AD0" w:rsidP="00D2115C">
      <w:pPr>
        <w:pStyle w:val="Heading2"/>
        <w:rPr>
          <w:shd w:val="clear" w:color="auto" w:fill="FFFFFF"/>
        </w:rPr>
      </w:pPr>
      <w:bookmarkStart w:id="20" w:name="_Toc514769243"/>
      <w:r w:rsidRPr="00F542F4">
        <w:rPr>
          <w:shd w:val="clear" w:color="auto" w:fill="FFFFFF"/>
        </w:rPr>
        <w:lastRenderedPageBreak/>
        <w:t>Načelo 4</w:t>
      </w:r>
      <w:r w:rsidR="008E3DF6">
        <w:rPr>
          <w:shd w:val="clear" w:color="auto" w:fill="FFFFFF"/>
        </w:rPr>
        <w:t>.</w:t>
      </w:r>
      <w:r w:rsidRPr="00F542F4">
        <w:rPr>
          <w:shd w:val="clear" w:color="auto" w:fill="FFFFFF"/>
        </w:rPr>
        <w:t xml:space="preserve"> - Točnost i ažurnost</w:t>
      </w:r>
      <w:bookmarkEnd w:id="20"/>
    </w:p>
    <w:p w14:paraId="5DD6C204" w14:textId="77777777" w:rsidR="00595AD0" w:rsidRDefault="00595AD0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Koliko su točni podaci prikupljeni?</w:t>
      </w:r>
      <w:r w:rsidR="000C190F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K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ako se pohranjuju, jesu li </w:t>
      </w:r>
      <w:r w:rsidR="000C190F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u obradu 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uključene treće strane? Kako </w:t>
      </w:r>
      <w:r w:rsidR="000C190F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se 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upravlja netočnostima? GDPR zahtijeva da </w:t>
      </w:r>
      <w:r w:rsidR="000C190F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se 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vode detaljn</w:t>
      </w:r>
      <w:r w:rsidR="000C190F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i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zapis</w:t>
      </w:r>
      <w:r w:rsidR="000C190F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i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o tome.</w:t>
      </w:r>
    </w:p>
    <w:p w14:paraId="12DDFF94" w14:textId="77777777" w:rsidR="00956384" w:rsidRPr="00F542F4" w:rsidRDefault="00956384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2551"/>
        <w:gridCol w:w="992"/>
        <w:gridCol w:w="2748"/>
        <w:gridCol w:w="2072"/>
      </w:tblGrid>
      <w:tr w:rsidR="000A312A" w:rsidRPr="000A312A" w14:paraId="24857C9D" w14:textId="77777777" w:rsidTr="000A312A">
        <w:tc>
          <w:tcPr>
            <w:tcW w:w="988" w:type="dxa"/>
            <w:shd w:val="clear" w:color="auto" w:fill="244061" w:themeFill="accent1" w:themeFillShade="80"/>
          </w:tcPr>
          <w:p w14:paraId="69A2885C" w14:textId="77777777" w:rsidR="000A312A" w:rsidRPr="000A312A" w:rsidRDefault="000A312A" w:rsidP="000A312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0A312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Šifra</w:t>
            </w:r>
          </w:p>
        </w:tc>
        <w:tc>
          <w:tcPr>
            <w:tcW w:w="2551" w:type="dxa"/>
            <w:shd w:val="clear" w:color="auto" w:fill="244061" w:themeFill="accent1" w:themeFillShade="80"/>
          </w:tcPr>
          <w:p w14:paraId="1B562916" w14:textId="77777777" w:rsidR="000A312A" w:rsidRPr="000A312A" w:rsidRDefault="000A312A" w:rsidP="000A312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0A312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Pitanje</w:t>
            </w:r>
          </w:p>
        </w:tc>
        <w:tc>
          <w:tcPr>
            <w:tcW w:w="3740" w:type="dxa"/>
            <w:gridSpan w:val="2"/>
            <w:shd w:val="clear" w:color="auto" w:fill="244061" w:themeFill="accent1" w:themeFillShade="80"/>
          </w:tcPr>
          <w:p w14:paraId="5372E78A" w14:textId="77777777" w:rsidR="000A312A" w:rsidRPr="000A312A" w:rsidRDefault="000A312A" w:rsidP="000A312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0A312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Rezultat</w:t>
            </w:r>
          </w:p>
        </w:tc>
        <w:tc>
          <w:tcPr>
            <w:tcW w:w="2072" w:type="dxa"/>
            <w:shd w:val="clear" w:color="auto" w:fill="244061" w:themeFill="accent1" w:themeFillShade="80"/>
          </w:tcPr>
          <w:p w14:paraId="7A297BF6" w14:textId="77777777" w:rsidR="000A312A" w:rsidRPr="000A312A" w:rsidRDefault="000A312A" w:rsidP="000A312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0A312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Bilješka</w:t>
            </w:r>
          </w:p>
        </w:tc>
      </w:tr>
      <w:tr w:rsidR="000A312A" w:rsidRPr="00F542F4" w14:paraId="4777076B" w14:textId="77777777" w:rsidTr="000A312A">
        <w:tc>
          <w:tcPr>
            <w:tcW w:w="988" w:type="dxa"/>
            <w:vAlign w:val="center"/>
          </w:tcPr>
          <w:p w14:paraId="300A4A69" w14:textId="77777777" w:rsidR="000A312A" w:rsidRPr="00F542F4" w:rsidRDefault="000A312A" w:rsidP="00177A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177A27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-N4-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122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5D55A8A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Integritet - Što bi se dogodilo ako su podaci netočni ili oštećeni (oštećenja / poteškoće prema podacima)?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34FF230B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3AF03EB4" w14:textId="77777777" w:rsidR="000A312A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Podaci se ne bi mogli koristiti u poslovne svrhe</w:t>
            </w:r>
          </w:p>
          <w:p w14:paraId="2DA253D6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792C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PREPORUKA: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razmotriti osiguravanje integriteta podataka</w:t>
            </w:r>
          </w:p>
        </w:tc>
      </w:tr>
      <w:tr w:rsidR="000A312A" w:rsidRPr="00F542F4" w14:paraId="4B0183C2" w14:textId="77777777" w:rsidTr="000A312A">
        <w:tc>
          <w:tcPr>
            <w:tcW w:w="988" w:type="dxa"/>
            <w:vAlign w:val="center"/>
          </w:tcPr>
          <w:p w14:paraId="3C646312" w14:textId="77777777" w:rsidR="000A312A" w:rsidRPr="00F542F4" w:rsidRDefault="00177A27" w:rsidP="000A3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G-N4-</w:t>
            </w:r>
            <w:r w:rsidR="000A312A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123</w:t>
            </w:r>
          </w:p>
        </w:tc>
        <w:tc>
          <w:tcPr>
            <w:tcW w:w="2551" w:type="dxa"/>
            <w:vAlign w:val="center"/>
          </w:tcPr>
          <w:p w14:paraId="72398327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Kako se održava točnost podataka (kako / kada se ažurira)?</w:t>
            </w:r>
          </w:p>
        </w:tc>
        <w:tc>
          <w:tcPr>
            <w:tcW w:w="992" w:type="dxa"/>
            <w:shd w:val="clear" w:color="auto" w:fill="00B050"/>
            <w:vAlign w:val="center"/>
          </w:tcPr>
          <w:p w14:paraId="2369524D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A871371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Podaci se ažuriraju tijekom upotrebe</w:t>
            </w:r>
          </w:p>
        </w:tc>
      </w:tr>
      <w:tr w:rsidR="000A312A" w:rsidRPr="00F542F4" w14:paraId="68CA2B0F" w14:textId="77777777" w:rsidTr="000A312A">
        <w:tc>
          <w:tcPr>
            <w:tcW w:w="988" w:type="dxa"/>
            <w:vAlign w:val="center"/>
          </w:tcPr>
          <w:p w14:paraId="14287BAD" w14:textId="77777777" w:rsidR="000A312A" w:rsidRPr="00F542F4" w:rsidRDefault="00177A27" w:rsidP="000A3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G-N4-</w:t>
            </w:r>
            <w:r w:rsidR="000A312A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124</w:t>
            </w:r>
          </w:p>
        </w:tc>
        <w:tc>
          <w:tcPr>
            <w:tcW w:w="2551" w:type="dxa"/>
            <w:vAlign w:val="center"/>
          </w:tcPr>
          <w:p w14:paraId="701D5949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Kako se potvrđuju osobni podaci dobiveni od pojedinaca ili drugih organizacija?</w:t>
            </w:r>
          </w:p>
        </w:tc>
        <w:tc>
          <w:tcPr>
            <w:tcW w:w="992" w:type="dxa"/>
            <w:shd w:val="clear" w:color="auto" w:fill="00B050"/>
            <w:vAlign w:val="center"/>
          </w:tcPr>
          <w:p w14:paraId="30F743A0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8EA1F94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Pismenim putem  ili e-mail sa skeniranim dokumentima</w:t>
            </w:r>
          </w:p>
        </w:tc>
      </w:tr>
      <w:tr w:rsidR="000A312A" w:rsidRPr="00F542F4" w14:paraId="6F9AD2E3" w14:textId="77777777" w:rsidTr="000A312A">
        <w:tc>
          <w:tcPr>
            <w:tcW w:w="988" w:type="dxa"/>
            <w:vAlign w:val="center"/>
          </w:tcPr>
          <w:p w14:paraId="2EE2C46E" w14:textId="77777777" w:rsidR="000A312A" w:rsidRPr="00F542F4" w:rsidRDefault="00177A27" w:rsidP="000A3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G-N4-</w:t>
            </w:r>
            <w:r w:rsidR="000A312A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125</w:t>
            </w:r>
          </w:p>
        </w:tc>
        <w:tc>
          <w:tcPr>
            <w:tcW w:w="2551" w:type="dxa"/>
            <w:vAlign w:val="center"/>
          </w:tcPr>
          <w:p w14:paraId="4C966B9A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Je li točnost osobnih podataka ocijenjena u trenutku prikupljanja iz izvora koji nisu predmet podataka?</w:t>
            </w:r>
          </w:p>
        </w:tc>
        <w:tc>
          <w:tcPr>
            <w:tcW w:w="992" w:type="dxa"/>
            <w:shd w:val="clear" w:color="auto" w:fill="00B050"/>
            <w:vAlign w:val="center"/>
          </w:tcPr>
          <w:p w14:paraId="41AAE343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53DD65E5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Da, smatra se da su podaci točni</w:t>
            </w:r>
          </w:p>
        </w:tc>
      </w:tr>
      <w:tr w:rsidR="000A312A" w:rsidRPr="00F542F4" w14:paraId="6CFD722E" w14:textId="77777777" w:rsidTr="000A312A">
        <w:tc>
          <w:tcPr>
            <w:tcW w:w="988" w:type="dxa"/>
            <w:vAlign w:val="center"/>
          </w:tcPr>
          <w:p w14:paraId="2199405C" w14:textId="77777777" w:rsidR="000A312A" w:rsidRPr="00F542F4" w:rsidRDefault="00177A27" w:rsidP="000A3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G-N4-</w:t>
            </w:r>
            <w:r w:rsidR="000A312A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126</w:t>
            </w:r>
          </w:p>
        </w:tc>
        <w:tc>
          <w:tcPr>
            <w:tcW w:w="2551" w:type="dxa"/>
            <w:vAlign w:val="center"/>
          </w:tcPr>
          <w:p w14:paraId="0F46C07F" w14:textId="02A56154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Jesu li podaci duplicirani i odvojen</w:t>
            </w:r>
            <w:r w:rsidR="00D07E5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 na različitim lokacijama od strane različitih odjela?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28538F05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28A28637" w14:textId="77777777" w:rsidR="000A312A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Da, pojedini podaci su duplirani. Radi se analiza koja treba utvrditi načela minimalizacije podataka.</w:t>
            </w:r>
          </w:p>
          <w:p w14:paraId="7E03A5D2" w14:textId="77777777" w:rsidR="000A312A" w:rsidRPr="00F542F4" w:rsidRDefault="000A312A" w:rsidP="007920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792C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PREPORUKA: nastaviti sa započetim aktivnostima</w:t>
            </w:r>
          </w:p>
        </w:tc>
      </w:tr>
      <w:tr w:rsidR="000A312A" w:rsidRPr="00F542F4" w14:paraId="67569F5F" w14:textId="77777777" w:rsidTr="000A312A">
        <w:trPr>
          <w:trHeight w:val="162"/>
        </w:trPr>
        <w:tc>
          <w:tcPr>
            <w:tcW w:w="988" w:type="dxa"/>
            <w:vAlign w:val="center"/>
          </w:tcPr>
          <w:p w14:paraId="52124985" w14:textId="77777777" w:rsidR="000A312A" w:rsidRPr="00F542F4" w:rsidRDefault="00177A27" w:rsidP="000A3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G-N4-</w:t>
            </w:r>
            <w:r w:rsidR="000A312A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127</w:t>
            </w:r>
          </w:p>
        </w:tc>
        <w:tc>
          <w:tcPr>
            <w:tcW w:w="2551" w:type="dxa"/>
            <w:vAlign w:val="center"/>
          </w:tcPr>
          <w:p w14:paraId="229B4211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Kako se promjene prenose?</w:t>
            </w:r>
          </w:p>
        </w:tc>
        <w:tc>
          <w:tcPr>
            <w:tcW w:w="992" w:type="dxa"/>
            <w:shd w:val="clear" w:color="auto" w:fill="00B050"/>
            <w:vAlign w:val="center"/>
          </w:tcPr>
          <w:p w14:paraId="39425C58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41DD7176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Promjene se bilježe u sustavu i ne prenose se</w:t>
            </w:r>
          </w:p>
        </w:tc>
      </w:tr>
      <w:tr w:rsidR="000A312A" w:rsidRPr="00F542F4" w14:paraId="51BC6CA6" w14:textId="77777777" w:rsidTr="000A312A">
        <w:tc>
          <w:tcPr>
            <w:tcW w:w="988" w:type="dxa"/>
            <w:vAlign w:val="center"/>
          </w:tcPr>
          <w:p w14:paraId="012CE1BF" w14:textId="77777777" w:rsidR="000A312A" w:rsidRPr="00F542F4" w:rsidRDefault="00177A27" w:rsidP="000A3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G-N4-</w:t>
            </w:r>
            <w:r w:rsidR="000A312A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128</w:t>
            </w:r>
          </w:p>
        </w:tc>
        <w:tc>
          <w:tcPr>
            <w:tcW w:w="2551" w:type="dxa"/>
            <w:vAlign w:val="center"/>
          </w:tcPr>
          <w:p w14:paraId="31DD14E2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Kako se informiraju treće strane kojima se otkrivaju / dijele podaci o svim ažuriranjima osobnih podataka?</w:t>
            </w:r>
          </w:p>
        </w:tc>
        <w:tc>
          <w:tcPr>
            <w:tcW w:w="992" w:type="dxa"/>
            <w:shd w:val="clear" w:color="auto" w:fill="00B050"/>
            <w:vAlign w:val="center"/>
          </w:tcPr>
          <w:p w14:paraId="0976FA4C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346CEC92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Podaci se ne dijele</w:t>
            </w:r>
          </w:p>
        </w:tc>
      </w:tr>
      <w:tr w:rsidR="000A312A" w:rsidRPr="00F542F4" w14:paraId="01E74A5A" w14:textId="77777777" w:rsidTr="000A312A">
        <w:tc>
          <w:tcPr>
            <w:tcW w:w="988" w:type="dxa"/>
            <w:vAlign w:val="center"/>
          </w:tcPr>
          <w:p w14:paraId="44A10910" w14:textId="77777777" w:rsidR="000A312A" w:rsidRPr="00F542F4" w:rsidRDefault="00177A27" w:rsidP="000A3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G-N4-</w:t>
            </w:r>
            <w:r w:rsidR="000A312A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129</w:t>
            </w:r>
          </w:p>
        </w:tc>
        <w:tc>
          <w:tcPr>
            <w:tcW w:w="2551" w:type="dxa"/>
            <w:vAlign w:val="center"/>
          </w:tcPr>
          <w:p w14:paraId="70E58A6B" w14:textId="4F02C9A9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Kako se </w:t>
            </w:r>
            <w:r w:rsidR="00D07E5C">
              <w:rPr>
                <w:rFonts w:asciiTheme="minorHAnsi" w:hAnsiTheme="minorHAnsi" w:cstheme="minorHAnsi"/>
                <w:sz w:val="22"/>
                <w:szCs w:val="22"/>
              </w:rPr>
              <w:t xml:space="preserve">Tvrtka 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bavi s netočnosti?</w:t>
            </w:r>
          </w:p>
        </w:tc>
        <w:tc>
          <w:tcPr>
            <w:tcW w:w="992" w:type="dxa"/>
            <w:shd w:val="clear" w:color="auto" w:fill="00B050"/>
            <w:vAlign w:val="center"/>
          </w:tcPr>
          <w:p w14:paraId="30FC2262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53BFD8A6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Podaci se provjeravaju pisanim putem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ili emailom</w:t>
            </w:r>
          </w:p>
        </w:tc>
      </w:tr>
    </w:tbl>
    <w:p w14:paraId="211BFD58" w14:textId="77777777" w:rsidR="00595AD0" w:rsidRPr="00F542F4" w:rsidRDefault="00595AD0" w:rsidP="00595AD0">
      <w:pPr>
        <w:rPr>
          <w:rFonts w:asciiTheme="minorHAnsi" w:eastAsiaTheme="majorEastAsia" w:hAnsiTheme="minorHAnsi" w:cstheme="minorHAnsi"/>
          <w:b/>
          <w:smallCaps/>
          <w:color w:val="244061" w:themeColor="accent1" w:themeShade="80"/>
          <w:sz w:val="22"/>
          <w:szCs w:val="22"/>
          <w:shd w:val="clear" w:color="auto" w:fill="FFFFFF"/>
        </w:rPr>
      </w:pPr>
    </w:p>
    <w:p w14:paraId="49D2D79C" w14:textId="77777777" w:rsidR="00595AD0" w:rsidRPr="00F542F4" w:rsidRDefault="00595AD0" w:rsidP="00D2115C">
      <w:pPr>
        <w:pStyle w:val="Heading2"/>
        <w:rPr>
          <w:shd w:val="clear" w:color="auto" w:fill="FFFFFF"/>
        </w:rPr>
      </w:pPr>
      <w:bookmarkStart w:id="21" w:name="_Toc514769244"/>
      <w:r w:rsidRPr="00F542F4">
        <w:rPr>
          <w:shd w:val="clear" w:color="auto" w:fill="FFFFFF"/>
        </w:rPr>
        <w:t>Načelo 5</w:t>
      </w:r>
      <w:r w:rsidR="008E3DF6">
        <w:rPr>
          <w:shd w:val="clear" w:color="auto" w:fill="FFFFFF"/>
        </w:rPr>
        <w:t>.</w:t>
      </w:r>
      <w:r w:rsidRPr="00F542F4">
        <w:rPr>
          <w:shd w:val="clear" w:color="auto" w:fill="FFFFFF"/>
        </w:rPr>
        <w:t xml:space="preserve"> - </w:t>
      </w:r>
      <w:r w:rsidR="000C190F" w:rsidRPr="00F542F4">
        <w:rPr>
          <w:shd w:val="clear" w:color="auto" w:fill="FFFFFF"/>
        </w:rPr>
        <w:t>Čuvanje</w:t>
      </w:r>
      <w:r w:rsidRPr="00F542F4">
        <w:rPr>
          <w:shd w:val="clear" w:color="auto" w:fill="FFFFFF"/>
        </w:rPr>
        <w:t xml:space="preserve"> </w:t>
      </w:r>
      <w:r w:rsidR="000C190F" w:rsidRPr="00F542F4">
        <w:rPr>
          <w:shd w:val="clear" w:color="auto" w:fill="FFFFFF"/>
        </w:rPr>
        <w:t xml:space="preserve">osobnih podataka </w:t>
      </w:r>
      <w:r w:rsidRPr="00F542F4">
        <w:rPr>
          <w:shd w:val="clear" w:color="auto" w:fill="FFFFFF"/>
        </w:rPr>
        <w:t>samo koliko je potrebno</w:t>
      </w:r>
      <w:bookmarkEnd w:id="21"/>
    </w:p>
    <w:p w14:paraId="38A666D2" w14:textId="77777777" w:rsidR="00595AD0" w:rsidRDefault="000C190F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Postoji i procedura za čuvanje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osobnih podataka? Koj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i se 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zapis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i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čuva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ju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, kako se čuvaju? Kako 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se 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upravlja podacima, kako 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se brišu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podat</w:t>
      </w: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ci</w:t>
      </w:r>
      <w:r w:rsidR="00595AD0"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u skladu s GDPR. </w:t>
      </w:r>
    </w:p>
    <w:p w14:paraId="62C35663" w14:textId="77777777" w:rsidR="00956384" w:rsidRPr="00F542F4" w:rsidRDefault="00956384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2551"/>
        <w:gridCol w:w="992"/>
        <w:gridCol w:w="2748"/>
        <w:gridCol w:w="2072"/>
      </w:tblGrid>
      <w:tr w:rsidR="000A312A" w:rsidRPr="000A312A" w14:paraId="289D7F7B" w14:textId="77777777" w:rsidTr="000A312A">
        <w:tc>
          <w:tcPr>
            <w:tcW w:w="988" w:type="dxa"/>
            <w:shd w:val="clear" w:color="auto" w:fill="244061" w:themeFill="accent1" w:themeFillShade="80"/>
          </w:tcPr>
          <w:p w14:paraId="7AD5F478" w14:textId="77777777" w:rsidR="000A312A" w:rsidRPr="000A312A" w:rsidRDefault="000A312A" w:rsidP="00D41342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0A312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Šifra</w:t>
            </w:r>
          </w:p>
        </w:tc>
        <w:tc>
          <w:tcPr>
            <w:tcW w:w="2551" w:type="dxa"/>
            <w:shd w:val="clear" w:color="auto" w:fill="244061" w:themeFill="accent1" w:themeFillShade="80"/>
          </w:tcPr>
          <w:p w14:paraId="7D109DFF" w14:textId="77777777" w:rsidR="000A312A" w:rsidRPr="000A312A" w:rsidRDefault="000A312A" w:rsidP="00D41342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0A312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Pitanje</w:t>
            </w:r>
          </w:p>
        </w:tc>
        <w:tc>
          <w:tcPr>
            <w:tcW w:w="3740" w:type="dxa"/>
            <w:gridSpan w:val="2"/>
            <w:shd w:val="clear" w:color="auto" w:fill="244061" w:themeFill="accent1" w:themeFillShade="80"/>
          </w:tcPr>
          <w:p w14:paraId="018A29F7" w14:textId="77777777" w:rsidR="000A312A" w:rsidRPr="000A312A" w:rsidRDefault="000A312A" w:rsidP="00D41342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0A312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Rezultat</w:t>
            </w:r>
          </w:p>
        </w:tc>
        <w:tc>
          <w:tcPr>
            <w:tcW w:w="2072" w:type="dxa"/>
            <w:shd w:val="clear" w:color="auto" w:fill="244061" w:themeFill="accent1" w:themeFillShade="80"/>
          </w:tcPr>
          <w:p w14:paraId="2C78929E" w14:textId="77777777" w:rsidR="000A312A" w:rsidRPr="000A312A" w:rsidRDefault="000A312A" w:rsidP="00D41342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0A312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Bilješka</w:t>
            </w:r>
          </w:p>
        </w:tc>
      </w:tr>
      <w:tr w:rsidR="000A312A" w:rsidRPr="00F542F4" w14:paraId="1DFC33D9" w14:textId="77777777" w:rsidTr="000A312A">
        <w:tc>
          <w:tcPr>
            <w:tcW w:w="988" w:type="dxa"/>
            <w:shd w:val="clear" w:color="auto" w:fill="D9D9D9" w:themeFill="background1" w:themeFillShade="D9"/>
          </w:tcPr>
          <w:p w14:paraId="3D306CFC" w14:textId="77777777" w:rsidR="000A312A" w:rsidRPr="00F542F4" w:rsidRDefault="000A312A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05D1D2D5" w14:textId="77777777" w:rsidR="000A312A" w:rsidRPr="00F542F4" w:rsidRDefault="000A312A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Pravila zadržavanja: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91F7EA" w14:textId="77777777" w:rsidR="000A312A" w:rsidRPr="00F542F4" w:rsidRDefault="000A312A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shd w:val="clear" w:color="auto" w:fill="D9D9D9" w:themeFill="background1" w:themeFillShade="D9"/>
          </w:tcPr>
          <w:p w14:paraId="43E0B13C" w14:textId="77777777" w:rsidR="000A312A" w:rsidRPr="00F542F4" w:rsidRDefault="000A312A" w:rsidP="00D413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312A" w:rsidRPr="00F542F4" w14:paraId="6BA0D58E" w14:textId="77777777" w:rsidTr="00D07E5C">
        <w:tc>
          <w:tcPr>
            <w:tcW w:w="988" w:type="dxa"/>
            <w:vAlign w:val="center"/>
          </w:tcPr>
          <w:p w14:paraId="6F5DD8A2" w14:textId="77777777" w:rsidR="000A312A" w:rsidRPr="00F542F4" w:rsidRDefault="000A312A" w:rsidP="00177A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177A27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-N5-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130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E4C9FA8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Koji su kriteriji za određivanje razdoblja zadržavanja?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5C95E3F2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59BD97E2" w14:textId="77777777" w:rsidR="000A312A" w:rsidRDefault="000A312A" w:rsidP="006A4C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Legitimni interes</w:t>
            </w:r>
            <w:r w:rsidR="00657D0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 zakonske obaveze</w:t>
            </w:r>
            <w:r w:rsidR="00657D0D">
              <w:rPr>
                <w:rFonts w:asciiTheme="minorHAnsi" w:hAnsiTheme="minorHAnsi" w:cstheme="minorHAnsi"/>
                <w:sz w:val="22"/>
                <w:szCs w:val="22"/>
              </w:rPr>
              <w:t xml:space="preserve"> te privola</w:t>
            </w:r>
          </w:p>
          <w:p w14:paraId="7D9581C8" w14:textId="2BC56181" w:rsidR="00D07E5C" w:rsidRPr="00F542F4" w:rsidRDefault="00D07E5C" w:rsidP="006A4C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792C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PREPORUKA: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formalizirati razdoblje zadržavanja</w:t>
            </w:r>
          </w:p>
        </w:tc>
      </w:tr>
      <w:tr w:rsidR="000A312A" w:rsidRPr="00F542F4" w14:paraId="3E2B9D9F" w14:textId="77777777" w:rsidTr="000A312A">
        <w:tc>
          <w:tcPr>
            <w:tcW w:w="988" w:type="dxa"/>
            <w:vAlign w:val="center"/>
          </w:tcPr>
          <w:p w14:paraId="142DAB30" w14:textId="77777777" w:rsidR="000A312A" w:rsidRPr="00F542F4" w:rsidRDefault="00177A27" w:rsidP="000A3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lastRenderedPageBreak/>
              <w:t>G-N5-</w:t>
            </w:r>
            <w:r w:rsidR="000A312A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131</w:t>
            </w:r>
          </w:p>
        </w:tc>
        <w:tc>
          <w:tcPr>
            <w:tcW w:w="2551" w:type="dxa"/>
            <w:vAlign w:val="center"/>
          </w:tcPr>
          <w:p w14:paraId="370D1AFE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Postoje li podaci o datumu prikupljanja podataka?</w:t>
            </w:r>
          </w:p>
        </w:tc>
        <w:tc>
          <w:tcPr>
            <w:tcW w:w="992" w:type="dxa"/>
            <w:shd w:val="clear" w:color="auto" w:fill="00B050"/>
            <w:vAlign w:val="center"/>
          </w:tcPr>
          <w:p w14:paraId="0CD151DA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553DC7EC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Da, postoje</w:t>
            </w:r>
          </w:p>
        </w:tc>
      </w:tr>
      <w:tr w:rsidR="000A312A" w:rsidRPr="00F542F4" w14:paraId="22CC305D" w14:textId="77777777" w:rsidTr="00D07E5C">
        <w:tc>
          <w:tcPr>
            <w:tcW w:w="988" w:type="dxa"/>
            <w:vAlign w:val="center"/>
          </w:tcPr>
          <w:p w14:paraId="2A4AC464" w14:textId="77777777" w:rsidR="000A312A" w:rsidRPr="00F542F4" w:rsidRDefault="00177A27" w:rsidP="000A3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G-N5-</w:t>
            </w:r>
            <w:r w:rsidR="000A312A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132</w:t>
            </w:r>
          </w:p>
        </w:tc>
        <w:tc>
          <w:tcPr>
            <w:tcW w:w="2551" w:type="dxa"/>
            <w:vAlign w:val="center"/>
          </w:tcPr>
          <w:p w14:paraId="115CEBD3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Kako se pokreće pregled zadržavanja?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34CFB9AC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EF011D1" w14:textId="77777777" w:rsidR="000A312A" w:rsidRDefault="006A4C2F" w:rsidP="006A4C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Definira</w:t>
            </w:r>
            <w:r w:rsidR="00D07E5C">
              <w:rPr>
                <w:rFonts w:asciiTheme="minorHAnsi" w:hAnsiTheme="minorHAnsi" w:cstheme="minorHAnsi"/>
                <w:sz w:val="22"/>
                <w:szCs w:val="22"/>
              </w:rPr>
              <w:t>ti će se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pravilnikom</w:t>
            </w:r>
          </w:p>
          <w:p w14:paraId="0AA62453" w14:textId="7AE830AD" w:rsidR="00D07E5C" w:rsidRPr="00F542F4" w:rsidRDefault="00D07E5C" w:rsidP="006A4C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792C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PREPORUKA: nastaviti sa započetim aktivnostima</w:t>
            </w:r>
          </w:p>
        </w:tc>
      </w:tr>
      <w:tr w:rsidR="000A312A" w:rsidRPr="00F542F4" w14:paraId="0EBF77FD" w14:textId="77777777" w:rsidTr="00D07E5C">
        <w:tc>
          <w:tcPr>
            <w:tcW w:w="988" w:type="dxa"/>
            <w:vAlign w:val="center"/>
          </w:tcPr>
          <w:p w14:paraId="0E6819B5" w14:textId="77777777" w:rsidR="000A312A" w:rsidRPr="00F542F4" w:rsidRDefault="00177A27" w:rsidP="000A3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G-N5-</w:t>
            </w:r>
            <w:r w:rsidR="000A312A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133</w:t>
            </w:r>
          </w:p>
        </w:tc>
        <w:tc>
          <w:tcPr>
            <w:tcW w:w="2551" w:type="dxa"/>
            <w:vAlign w:val="center"/>
          </w:tcPr>
          <w:p w14:paraId="4AAEF7E4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Proces uništavanja?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3568B614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829DE29" w14:textId="77777777" w:rsidR="000A312A" w:rsidRDefault="006A4C2F" w:rsidP="007920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Definira</w:t>
            </w:r>
            <w:r w:rsidR="00D07E5C">
              <w:rPr>
                <w:rFonts w:asciiTheme="minorHAnsi" w:hAnsiTheme="minorHAnsi" w:cstheme="minorHAnsi"/>
                <w:sz w:val="22"/>
                <w:szCs w:val="22"/>
              </w:rPr>
              <w:t>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07E5C">
              <w:rPr>
                <w:rFonts w:asciiTheme="minorHAnsi" w:hAnsiTheme="minorHAnsi" w:cstheme="minorHAnsi"/>
                <w:sz w:val="22"/>
                <w:szCs w:val="22"/>
              </w:rPr>
              <w:t xml:space="preserve">će se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pravilnikom </w:t>
            </w:r>
          </w:p>
          <w:p w14:paraId="4EF45721" w14:textId="193C99CC" w:rsidR="00D07E5C" w:rsidRPr="00F542F4" w:rsidRDefault="00D07E5C" w:rsidP="007920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792C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PREPORUKA: nastaviti sa započetim aktivnostima</w:t>
            </w:r>
          </w:p>
        </w:tc>
      </w:tr>
      <w:tr w:rsidR="000A312A" w:rsidRPr="00F542F4" w14:paraId="15C43652" w14:textId="77777777" w:rsidTr="00D07E5C">
        <w:tc>
          <w:tcPr>
            <w:tcW w:w="988" w:type="dxa"/>
            <w:vAlign w:val="center"/>
          </w:tcPr>
          <w:p w14:paraId="626AE712" w14:textId="77777777" w:rsidR="000A312A" w:rsidRPr="00F542F4" w:rsidRDefault="00177A27" w:rsidP="000A3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G-N5-</w:t>
            </w:r>
            <w:r w:rsidR="000A312A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134</w:t>
            </w:r>
          </w:p>
        </w:tc>
        <w:tc>
          <w:tcPr>
            <w:tcW w:w="2551" w:type="dxa"/>
            <w:vAlign w:val="center"/>
          </w:tcPr>
          <w:p w14:paraId="3A2F864A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Zapis o uništenju?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4C3F9C2D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C2C4C73" w14:textId="77777777" w:rsidR="000A312A" w:rsidRDefault="006A4C2F" w:rsidP="007920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Definirano pravilnikom</w:t>
            </w:r>
          </w:p>
          <w:p w14:paraId="0FA3B0D9" w14:textId="6A7D95AA" w:rsidR="00D07E5C" w:rsidRPr="00F542F4" w:rsidRDefault="00D07E5C" w:rsidP="007920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792C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PREPORUKA: nastaviti sa započetim aktivnostima</w:t>
            </w:r>
          </w:p>
        </w:tc>
      </w:tr>
      <w:tr w:rsidR="000A312A" w:rsidRPr="00F542F4" w14:paraId="68F429A5" w14:textId="77777777" w:rsidTr="000A312A">
        <w:tc>
          <w:tcPr>
            <w:tcW w:w="988" w:type="dxa"/>
            <w:vAlign w:val="center"/>
          </w:tcPr>
          <w:p w14:paraId="2364B830" w14:textId="77777777" w:rsidR="000A312A" w:rsidRPr="00F542F4" w:rsidRDefault="00177A27" w:rsidP="000A3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G-N5-</w:t>
            </w:r>
            <w:r w:rsidR="000A312A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135</w:t>
            </w:r>
          </w:p>
        </w:tc>
        <w:tc>
          <w:tcPr>
            <w:tcW w:w="2551" w:type="dxa"/>
            <w:vAlign w:val="center"/>
          </w:tcPr>
          <w:p w14:paraId="69FADF74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Sigurnosne kopije?</w:t>
            </w:r>
          </w:p>
        </w:tc>
        <w:tc>
          <w:tcPr>
            <w:tcW w:w="992" w:type="dxa"/>
            <w:shd w:val="clear" w:color="auto" w:fill="00B050"/>
            <w:vAlign w:val="center"/>
          </w:tcPr>
          <w:p w14:paraId="585B530F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428E5232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Postoji backup</w:t>
            </w:r>
          </w:p>
        </w:tc>
      </w:tr>
      <w:tr w:rsidR="000A312A" w:rsidRPr="00F542F4" w14:paraId="4B6115CC" w14:textId="77777777" w:rsidTr="000A312A">
        <w:tc>
          <w:tcPr>
            <w:tcW w:w="988" w:type="dxa"/>
            <w:vAlign w:val="center"/>
          </w:tcPr>
          <w:p w14:paraId="79EE84D7" w14:textId="77777777" w:rsidR="000A312A" w:rsidRPr="00F542F4" w:rsidRDefault="00177A27" w:rsidP="000A3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G-N5-</w:t>
            </w:r>
            <w:r w:rsidR="000A312A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136</w:t>
            </w:r>
          </w:p>
        </w:tc>
        <w:tc>
          <w:tcPr>
            <w:tcW w:w="2551" w:type="dxa"/>
            <w:vAlign w:val="center"/>
          </w:tcPr>
          <w:p w14:paraId="4E6B2D82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Brisanje podataka se proteže do sigurnosnih kopija?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00BDA262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060B2807" w14:textId="0892DB92" w:rsidR="000A312A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Ne, podaci na sigurnosnim kopijama se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planiraju 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kriptira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ti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C432A">
              <w:rPr>
                <w:rFonts w:asciiTheme="minorHAnsi" w:hAnsiTheme="minorHAnsi" w:cstheme="minorHAnsi"/>
                <w:sz w:val="22"/>
                <w:szCs w:val="22"/>
              </w:rPr>
              <w:t>u budućnosti</w:t>
            </w:r>
          </w:p>
          <w:p w14:paraId="750B3E47" w14:textId="77777777" w:rsidR="000A312A" w:rsidRPr="00F542F4" w:rsidRDefault="000A312A" w:rsidP="007920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792C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PREPORUKA: nastaviti sa započetim aktivnostima</w:t>
            </w:r>
          </w:p>
        </w:tc>
      </w:tr>
    </w:tbl>
    <w:p w14:paraId="668E1231" w14:textId="77777777" w:rsidR="00595AD0" w:rsidRPr="00F542F4" w:rsidRDefault="00595AD0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</w:p>
    <w:p w14:paraId="735CCEE5" w14:textId="77777777" w:rsidR="00595AD0" w:rsidRPr="00F542F4" w:rsidRDefault="00595AD0" w:rsidP="00595AD0">
      <w:pPr>
        <w:rPr>
          <w:rFonts w:asciiTheme="minorHAnsi" w:eastAsiaTheme="majorEastAsia" w:hAnsiTheme="minorHAnsi" w:cstheme="minorHAnsi"/>
          <w:b/>
          <w:smallCaps/>
          <w:color w:val="244061" w:themeColor="accent1" w:themeShade="80"/>
          <w:sz w:val="22"/>
          <w:szCs w:val="22"/>
          <w:shd w:val="clear" w:color="auto" w:fill="FFFFFF"/>
        </w:rPr>
      </w:pPr>
    </w:p>
    <w:p w14:paraId="4A7A1303" w14:textId="77777777" w:rsidR="00595AD0" w:rsidRPr="00F542F4" w:rsidRDefault="00595AD0" w:rsidP="00D2115C">
      <w:pPr>
        <w:pStyle w:val="Heading2"/>
        <w:rPr>
          <w:shd w:val="clear" w:color="auto" w:fill="FFFFFF"/>
        </w:rPr>
      </w:pPr>
      <w:bookmarkStart w:id="22" w:name="_Toc514769245"/>
      <w:r w:rsidRPr="00F542F4">
        <w:rPr>
          <w:shd w:val="clear" w:color="auto" w:fill="FFFFFF"/>
        </w:rPr>
        <w:t>Načelo 6</w:t>
      </w:r>
      <w:r w:rsidR="008E3DF6">
        <w:rPr>
          <w:shd w:val="clear" w:color="auto" w:fill="FFFFFF"/>
        </w:rPr>
        <w:t>.</w:t>
      </w:r>
      <w:r w:rsidRPr="00F542F4">
        <w:rPr>
          <w:shd w:val="clear" w:color="auto" w:fill="FFFFFF"/>
        </w:rPr>
        <w:t xml:space="preserve"> </w:t>
      </w:r>
      <w:r w:rsidR="005621BA" w:rsidRPr="00F542F4">
        <w:rPr>
          <w:shd w:val="clear" w:color="auto" w:fill="FFFFFF"/>
        </w:rPr>
        <w:t>–</w:t>
      </w:r>
      <w:r w:rsidRPr="00F542F4">
        <w:rPr>
          <w:shd w:val="clear" w:color="auto" w:fill="FFFFFF"/>
        </w:rPr>
        <w:t xml:space="preserve"> </w:t>
      </w:r>
      <w:r w:rsidR="005621BA" w:rsidRPr="00F542F4">
        <w:rPr>
          <w:shd w:val="clear" w:color="auto" w:fill="FFFFFF"/>
        </w:rPr>
        <w:t>Obrada s osiguravanjem sigurnosti osobnih podatka</w:t>
      </w:r>
      <w:bookmarkEnd w:id="22"/>
    </w:p>
    <w:p w14:paraId="4838429D" w14:textId="77777777" w:rsidR="00595AD0" w:rsidRDefault="005621BA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F542F4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Sigurnost obrade osobnih podatka imperativ je kojega se Društvo mora pridržavati.</w:t>
      </w:r>
    </w:p>
    <w:p w14:paraId="316069C9" w14:textId="77777777" w:rsidR="000A312A" w:rsidRPr="00F542F4" w:rsidRDefault="000A312A" w:rsidP="00595AD0">
      <w:pPr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2551"/>
        <w:gridCol w:w="992"/>
        <w:gridCol w:w="2748"/>
        <w:gridCol w:w="2072"/>
      </w:tblGrid>
      <w:tr w:rsidR="000A312A" w:rsidRPr="000A312A" w14:paraId="420A98C3" w14:textId="77777777" w:rsidTr="000A312A">
        <w:tc>
          <w:tcPr>
            <w:tcW w:w="988" w:type="dxa"/>
            <w:shd w:val="clear" w:color="auto" w:fill="244061" w:themeFill="accent1" w:themeFillShade="80"/>
          </w:tcPr>
          <w:p w14:paraId="5AC71B4F" w14:textId="77777777" w:rsidR="000A312A" w:rsidRPr="000A312A" w:rsidRDefault="000A312A" w:rsidP="000A312A">
            <w:pPr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0A312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Šifra</w:t>
            </w:r>
          </w:p>
        </w:tc>
        <w:tc>
          <w:tcPr>
            <w:tcW w:w="2551" w:type="dxa"/>
            <w:shd w:val="clear" w:color="auto" w:fill="244061" w:themeFill="accent1" w:themeFillShade="80"/>
          </w:tcPr>
          <w:p w14:paraId="236F96FE" w14:textId="77777777" w:rsidR="000A312A" w:rsidRPr="000A312A" w:rsidRDefault="000A312A" w:rsidP="000A312A">
            <w:pPr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0A312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Pitanje</w:t>
            </w:r>
          </w:p>
        </w:tc>
        <w:tc>
          <w:tcPr>
            <w:tcW w:w="3740" w:type="dxa"/>
            <w:gridSpan w:val="2"/>
            <w:shd w:val="clear" w:color="auto" w:fill="244061" w:themeFill="accent1" w:themeFillShade="80"/>
          </w:tcPr>
          <w:p w14:paraId="0B005A54" w14:textId="77777777" w:rsidR="000A312A" w:rsidRPr="000A312A" w:rsidRDefault="000A312A" w:rsidP="000A312A">
            <w:pPr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0A312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Rezultat</w:t>
            </w:r>
          </w:p>
        </w:tc>
        <w:tc>
          <w:tcPr>
            <w:tcW w:w="2072" w:type="dxa"/>
            <w:shd w:val="clear" w:color="auto" w:fill="244061" w:themeFill="accent1" w:themeFillShade="80"/>
          </w:tcPr>
          <w:p w14:paraId="27960A01" w14:textId="77777777" w:rsidR="000A312A" w:rsidRPr="000A312A" w:rsidRDefault="000A312A" w:rsidP="000A312A">
            <w:pPr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</w:pPr>
            <w:r w:rsidRPr="000A312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2"/>
              </w:rPr>
              <w:t>Bilješka</w:t>
            </w:r>
          </w:p>
        </w:tc>
      </w:tr>
      <w:tr w:rsidR="000A312A" w:rsidRPr="00F542F4" w14:paraId="21556103" w14:textId="77777777" w:rsidTr="00657D0D">
        <w:tc>
          <w:tcPr>
            <w:tcW w:w="988" w:type="dxa"/>
            <w:vAlign w:val="center"/>
          </w:tcPr>
          <w:p w14:paraId="2B9346DC" w14:textId="77777777" w:rsidR="000A312A" w:rsidRPr="00F542F4" w:rsidRDefault="000A312A" w:rsidP="00177A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177A27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-N6-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137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122D7A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Postoji li politika zaštite podataka?</w:t>
            </w:r>
          </w:p>
        </w:tc>
        <w:tc>
          <w:tcPr>
            <w:tcW w:w="992" w:type="dxa"/>
            <w:shd w:val="clear" w:color="auto" w:fill="00B050"/>
            <w:vAlign w:val="center"/>
          </w:tcPr>
          <w:p w14:paraId="70678D11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4F9BA6A8" w14:textId="590531D3" w:rsidR="000A312A" w:rsidRPr="00F542F4" w:rsidRDefault="00657D0D" w:rsidP="00657D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Da,</w:t>
            </w:r>
            <w:r w:rsidR="00D07E5C">
              <w:rPr>
                <w:rFonts w:asciiTheme="minorHAnsi" w:hAnsiTheme="minorHAnsi" w:cstheme="minorHAnsi"/>
                <w:sz w:val="22"/>
                <w:szCs w:val="22"/>
              </w:rPr>
              <w:t xml:space="preserve"> Pravilnik o zaštiti osobnih podataka 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odobren od strane Uprave</w:t>
            </w:r>
          </w:p>
        </w:tc>
      </w:tr>
      <w:tr w:rsidR="000A312A" w:rsidRPr="00F542F4" w14:paraId="02FD620B" w14:textId="77777777" w:rsidTr="00657D0D">
        <w:tc>
          <w:tcPr>
            <w:tcW w:w="988" w:type="dxa"/>
            <w:vAlign w:val="center"/>
          </w:tcPr>
          <w:p w14:paraId="63776BBB" w14:textId="77777777" w:rsidR="000A312A" w:rsidRPr="00F542F4" w:rsidRDefault="00177A27" w:rsidP="000A3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G-N6-</w:t>
            </w:r>
            <w:r w:rsidR="000A312A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138</w:t>
            </w:r>
          </w:p>
        </w:tc>
        <w:tc>
          <w:tcPr>
            <w:tcW w:w="2551" w:type="dxa"/>
            <w:vAlign w:val="center"/>
          </w:tcPr>
          <w:p w14:paraId="776CD53F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Tko je odgovoran?</w:t>
            </w:r>
          </w:p>
        </w:tc>
        <w:tc>
          <w:tcPr>
            <w:tcW w:w="992" w:type="dxa"/>
            <w:shd w:val="clear" w:color="auto" w:fill="00B050"/>
            <w:vAlign w:val="center"/>
          </w:tcPr>
          <w:p w14:paraId="253DDCCE" w14:textId="77777777" w:rsidR="000A312A" w:rsidRPr="00657D0D" w:rsidRDefault="000A312A" w:rsidP="004D3D84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514C9BAF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Rukovodstvo</w:t>
            </w:r>
          </w:p>
        </w:tc>
      </w:tr>
      <w:tr w:rsidR="000A312A" w:rsidRPr="00F542F4" w14:paraId="58B3970A" w14:textId="77777777" w:rsidTr="00657D0D">
        <w:tc>
          <w:tcPr>
            <w:tcW w:w="988" w:type="dxa"/>
            <w:vAlign w:val="center"/>
          </w:tcPr>
          <w:p w14:paraId="4DA6EED3" w14:textId="77777777" w:rsidR="000A312A" w:rsidRPr="00F542F4" w:rsidRDefault="00177A27" w:rsidP="000A3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G-N6-</w:t>
            </w:r>
            <w:r w:rsidR="000A312A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139</w:t>
            </w:r>
          </w:p>
        </w:tc>
        <w:tc>
          <w:tcPr>
            <w:tcW w:w="2551" w:type="dxa"/>
            <w:vAlign w:val="center"/>
          </w:tcPr>
          <w:p w14:paraId="182502A7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Je li to izvršeno?</w:t>
            </w:r>
          </w:p>
        </w:tc>
        <w:tc>
          <w:tcPr>
            <w:tcW w:w="992" w:type="dxa"/>
            <w:shd w:val="clear" w:color="auto" w:fill="00B050"/>
            <w:vAlign w:val="center"/>
          </w:tcPr>
          <w:p w14:paraId="5EE37DA8" w14:textId="77777777" w:rsidR="000A312A" w:rsidRPr="00657D0D" w:rsidRDefault="000A312A" w:rsidP="004D3D84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585890B0" w14:textId="77777777" w:rsidR="000A312A" w:rsidRPr="00F542F4" w:rsidRDefault="00657D0D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</w:t>
            </w:r>
          </w:p>
        </w:tc>
      </w:tr>
      <w:tr w:rsidR="000A312A" w:rsidRPr="00F542F4" w14:paraId="6C469C54" w14:textId="77777777" w:rsidTr="00657D0D">
        <w:tc>
          <w:tcPr>
            <w:tcW w:w="988" w:type="dxa"/>
            <w:vAlign w:val="center"/>
          </w:tcPr>
          <w:p w14:paraId="7CB63212" w14:textId="77777777" w:rsidR="000A312A" w:rsidRPr="00F542F4" w:rsidRDefault="00177A27" w:rsidP="000A3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G-N6-</w:t>
            </w:r>
            <w:r w:rsidR="000A312A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140</w:t>
            </w:r>
          </w:p>
        </w:tc>
        <w:tc>
          <w:tcPr>
            <w:tcW w:w="2551" w:type="dxa"/>
            <w:vAlign w:val="center"/>
          </w:tcPr>
          <w:p w14:paraId="74ABDBC4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Kada je posljednji put pregledan?</w:t>
            </w:r>
          </w:p>
        </w:tc>
        <w:tc>
          <w:tcPr>
            <w:tcW w:w="992" w:type="dxa"/>
            <w:shd w:val="clear" w:color="auto" w:fill="00B050"/>
            <w:vAlign w:val="center"/>
          </w:tcPr>
          <w:p w14:paraId="001AD888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20F1834B" w14:textId="7BD1529D" w:rsidR="000A312A" w:rsidRPr="00F542F4" w:rsidRDefault="00657D0D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Da, </w:t>
            </w:r>
            <w:r w:rsidR="00D00F6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07E5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D00F6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07E5C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  <w:r w:rsidR="00D00F60">
              <w:rPr>
                <w:rFonts w:asciiTheme="minorHAnsi" w:hAnsiTheme="minorHAnsi" w:cstheme="minorHAnsi"/>
                <w:sz w:val="22"/>
                <w:szCs w:val="22"/>
              </w:rPr>
              <w:t>.201</w:t>
            </w:r>
            <w:r w:rsidR="00D07E5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0A312A" w:rsidRPr="00F542F4" w14:paraId="4F1F977C" w14:textId="77777777" w:rsidTr="00657D0D">
        <w:tc>
          <w:tcPr>
            <w:tcW w:w="988" w:type="dxa"/>
            <w:vAlign w:val="center"/>
          </w:tcPr>
          <w:p w14:paraId="6BE820B3" w14:textId="77777777" w:rsidR="000A312A" w:rsidRPr="00F542F4" w:rsidRDefault="00177A27" w:rsidP="000A3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G-N6-</w:t>
            </w:r>
            <w:r w:rsidR="000A312A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141</w:t>
            </w:r>
          </w:p>
        </w:tc>
        <w:tc>
          <w:tcPr>
            <w:tcW w:w="2551" w:type="dxa"/>
            <w:vAlign w:val="center"/>
          </w:tcPr>
          <w:p w14:paraId="433B594E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Koji je opseg politike?</w:t>
            </w:r>
          </w:p>
        </w:tc>
        <w:tc>
          <w:tcPr>
            <w:tcW w:w="992" w:type="dxa"/>
            <w:shd w:val="clear" w:color="auto" w:fill="00B050"/>
            <w:vAlign w:val="center"/>
          </w:tcPr>
          <w:p w14:paraId="56DDDCED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87156E7" w14:textId="77777777" w:rsidR="000A312A" w:rsidRPr="00F542F4" w:rsidRDefault="000A312A" w:rsidP="00657D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Odnosi se na GDPR opredjeljenja na koja se Društvo obvezuje vezao za zaštitu osobnih podatka i privatnosti</w:t>
            </w:r>
          </w:p>
        </w:tc>
      </w:tr>
      <w:tr w:rsidR="000A312A" w:rsidRPr="00F542F4" w14:paraId="72A429CA" w14:textId="77777777" w:rsidTr="006A4C2F">
        <w:tc>
          <w:tcPr>
            <w:tcW w:w="988" w:type="dxa"/>
            <w:vAlign w:val="center"/>
          </w:tcPr>
          <w:p w14:paraId="0A035966" w14:textId="77777777" w:rsidR="000A312A" w:rsidRPr="00F542F4" w:rsidRDefault="00177A27" w:rsidP="000A3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G-N6-</w:t>
            </w:r>
            <w:r w:rsidR="000A312A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142</w:t>
            </w:r>
          </w:p>
        </w:tc>
        <w:tc>
          <w:tcPr>
            <w:tcW w:w="2551" w:type="dxa"/>
            <w:vAlign w:val="center"/>
          </w:tcPr>
          <w:p w14:paraId="3D89605E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Kako je osoblje svjesno?</w:t>
            </w:r>
          </w:p>
        </w:tc>
        <w:tc>
          <w:tcPr>
            <w:tcW w:w="992" w:type="dxa"/>
            <w:shd w:val="clear" w:color="auto" w:fill="00B050"/>
            <w:vAlign w:val="center"/>
          </w:tcPr>
          <w:p w14:paraId="5A42C678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71AC1B67" w14:textId="0D833FEE" w:rsidR="00657D0D" w:rsidRPr="00F542F4" w:rsidRDefault="006A4C2F" w:rsidP="00657D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Osoblje je svjesno</w:t>
            </w:r>
            <w:r w:rsidR="00657D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A312A"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obveze zaštite osobnih podatka </w:t>
            </w:r>
          </w:p>
        </w:tc>
      </w:tr>
      <w:tr w:rsidR="000A312A" w:rsidRPr="00F542F4" w14:paraId="775931C8" w14:textId="77777777" w:rsidTr="00D07E5C">
        <w:tc>
          <w:tcPr>
            <w:tcW w:w="988" w:type="dxa"/>
            <w:vAlign w:val="center"/>
          </w:tcPr>
          <w:p w14:paraId="1EE40F77" w14:textId="77777777" w:rsidR="000A312A" w:rsidRPr="00F542F4" w:rsidRDefault="00177A27" w:rsidP="000A3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G-N6-</w:t>
            </w:r>
            <w:r w:rsidR="000A312A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143</w:t>
            </w:r>
          </w:p>
        </w:tc>
        <w:tc>
          <w:tcPr>
            <w:tcW w:w="2551" w:type="dxa"/>
            <w:vAlign w:val="center"/>
          </w:tcPr>
          <w:p w14:paraId="2E31FD0E" w14:textId="77777777" w:rsidR="000A312A" w:rsidRPr="00F542F4" w:rsidRDefault="000A312A" w:rsidP="00657D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Politika sigurnosti </w:t>
            </w:r>
            <w:r w:rsidR="00657D0D">
              <w:rPr>
                <w:rFonts w:asciiTheme="minorHAnsi" w:hAnsiTheme="minorHAnsi" w:cstheme="minorHAnsi"/>
                <w:sz w:val="22"/>
                <w:szCs w:val="22"/>
              </w:rPr>
              <w:t>informacijskog sustava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992" w:type="dxa"/>
            <w:shd w:val="clear" w:color="auto" w:fill="FF0000"/>
            <w:vAlign w:val="center"/>
          </w:tcPr>
          <w:p w14:paraId="4EC5DE19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7ABBE05A" w14:textId="77777777" w:rsidR="000A312A" w:rsidRDefault="00D07E5C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Ne, ne postoji</w:t>
            </w:r>
          </w:p>
          <w:p w14:paraId="17E64106" w14:textId="008CEC6C" w:rsidR="00D07E5C" w:rsidRPr="00F542F4" w:rsidRDefault="00D07E5C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792C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PREPORUKA: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uvesti hitno dokument Pravilnik o informacijskoj sigurnosti</w:t>
            </w:r>
          </w:p>
        </w:tc>
      </w:tr>
      <w:tr w:rsidR="000A312A" w:rsidRPr="00F542F4" w14:paraId="4E9C41E5" w14:textId="77777777" w:rsidTr="00D07E5C">
        <w:tc>
          <w:tcPr>
            <w:tcW w:w="988" w:type="dxa"/>
            <w:vAlign w:val="center"/>
          </w:tcPr>
          <w:p w14:paraId="33D7C51C" w14:textId="77777777" w:rsidR="000A312A" w:rsidRPr="00F542F4" w:rsidRDefault="000A312A" w:rsidP="003779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3779FE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-N6-1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44</w:t>
            </w:r>
          </w:p>
        </w:tc>
        <w:tc>
          <w:tcPr>
            <w:tcW w:w="2551" w:type="dxa"/>
            <w:vAlign w:val="center"/>
          </w:tcPr>
          <w:p w14:paraId="77B19BF5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Revizije / usklađenost s politikom i procesom?</w:t>
            </w:r>
          </w:p>
        </w:tc>
        <w:tc>
          <w:tcPr>
            <w:tcW w:w="992" w:type="dxa"/>
            <w:shd w:val="clear" w:color="auto" w:fill="FF0000"/>
            <w:vAlign w:val="center"/>
          </w:tcPr>
          <w:p w14:paraId="73B90F92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D9740C3" w14:textId="210D1550" w:rsidR="00D07E5C" w:rsidRPr="00F542F4" w:rsidRDefault="00D07E5C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 postoji</w:t>
            </w:r>
          </w:p>
        </w:tc>
      </w:tr>
      <w:tr w:rsidR="000A312A" w:rsidRPr="00F542F4" w14:paraId="468258A4" w14:textId="77777777" w:rsidTr="00D07E5C">
        <w:tc>
          <w:tcPr>
            <w:tcW w:w="988" w:type="dxa"/>
            <w:vAlign w:val="center"/>
          </w:tcPr>
          <w:p w14:paraId="5B98CBDA" w14:textId="77777777" w:rsidR="000A312A" w:rsidRPr="00F542F4" w:rsidRDefault="000A312A" w:rsidP="003779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3779FE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-N6-1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45</w:t>
            </w:r>
          </w:p>
        </w:tc>
        <w:tc>
          <w:tcPr>
            <w:tcW w:w="2551" w:type="dxa"/>
            <w:vAlign w:val="center"/>
          </w:tcPr>
          <w:p w14:paraId="0FD145FC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Obučavanje zaposlenika?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6A769B94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A762509" w14:textId="77777777" w:rsidR="000A312A" w:rsidRDefault="00D07E5C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 p</w:t>
            </w:r>
            <w:r w:rsidR="006A4C2F">
              <w:rPr>
                <w:rFonts w:asciiTheme="minorHAnsi" w:hAnsiTheme="minorHAnsi" w:cstheme="minorHAnsi"/>
                <w:sz w:val="22"/>
                <w:szCs w:val="22"/>
              </w:rPr>
              <w:t xml:space="preserve">ostoji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formalni </w:t>
            </w:r>
            <w:r w:rsidR="006A4C2F">
              <w:rPr>
                <w:rFonts w:asciiTheme="minorHAnsi" w:hAnsiTheme="minorHAnsi" w:cstheme="minorHAnsi"/>
                <w:sz w:val="22"/>
                <w:szCs w:val="22"/>
              </w:rPr>
              <w:t>plan obuke d</w:t>
            </w:r>
            <w:r w:rsidR="000A312A" w:rsidRPr="00F542F4">
              <w:rPr>
                <w:rFonts w:asciiTheme="minorHAnsi" w:hAnsiTheme="minorHAnsi" w:cstheme="minorHAnsi"/>
                <w:sz w:val="22"/>
                <w:szCs w:val="22"/>
              </w:rPr>
              <w:t>jelatni</w:t>
            </w:r>
            <w:r w:rsidR="006A4C2F">
              <w:rPr>
                <w:rFonts w:asciiTheme="minorHAnsi" w:hAnsiTheme="minorHAnsi" w:cstheme="minorHAnsi"/>
                <w:sz w:val="22"/>
                <w:szCs w:val="22"/>
              </w:rPr>
              <w:t>ka</w:t>
            </w:r>
            <w:r w:rsidR="000A312A"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 i testira</w:t>
            </w:r>
            <w:r w:rsidR="006A4C2F">
              <w:rPr>
                <w:rFonts w:asciiTheme="minorHAnsi" w:hAnsiTheme="minorHAnsi" w:cstheme="minorHAnsi"/>
                <w:sz w:val="22"/>
                <w:szCs w:val="22"/>
              </w:rPr>
              <w:t>nje</w:t>
            </w:r>
            <w:r w:rsidR="000A312A"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 za informacijsku sigurnost</w:t>
            </w:r>
          </w:p>
          <w:p w14:paraId="7795BD0B" w14:textId="1B0EA6EF" w:rsidR="00D07E5C" w:rsidRPr="00F542F4" w:rsidRDefault="00D07E5C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792C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PREPORUKA: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uvesti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formalno obučavanje zaposlenika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o informacijskoj sigurnosti</w:t>
            </w:r>
          </w:p>
        </w:tc>
      </w:tr>
      <w:tr w:rsidR="000A312A" w:rsidRPr="00F542F4" w14:paraId="46C880CD" w14:textId="77777777" w:rsidTr="00D07E5C">
        <w:tc>
          <w:tcPr>
            <w:tcW w:w="988" w:type="dxa"/>
            <w:vAlign w:val="center"/>
          </w:tcPr>
          <w:p w14:paraId="118F58FB" w14:textId="77777777" w:rsidR="000A312A" w:rsidRPr="00F542F4" w:rsidRDefault="000A312A" w:rsidP="003779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3779FE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-N6-1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46</w:t>
            </w:r>
          </w:p>
        </w:tc>
        <w:tc>
          <w:tcPr>
            <w:tcW w:w="2551" w:type="dxa"/>
            <w:vAlign w:val="center"/>
          </w:tcPr>
          <w:p w14:paraId="43556103" w14:textId="77777777" w:rsidR="000A312A" w:rsidRPr="00F542F4" w:rsidRDefault="000A312A" w:rsidP="00F507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Usklađujete li se sa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nekim </w:t>
            </w: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 xml:space="preserve"> sigurnosnim standardom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3D778309" w14:textId="77777777" w:rsidR="000A312A" w:rsidRPr="00D07E5C" w:rsidRDefault="000A312A" w:rsidP="004D3D84">
            <w:pPr>
              <w:rPr>
                <w:rFonts w:asciiTheme="minorHAnsi" w:hAnsiTheme="minorHAnsi" w:cstheme="minorHAnsi"/>
                <w:color w:val="00A0DE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2CEACD08" w14:textId="6735E940" w:rsidR="000A312A" w:rsidRPr="00F542F4" w:rsidRDefault="00D07E5C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Nije primjenjivo</w:t>
            </w:r>
          </w:p>
        </w:tc>
      </w:tr>
      <w:tr w:rsidR="000A312A" w:rsidRPr="00F542F4" w14:paraId="76F4BDB3" w14:textId="77777777" w:rsidTr="00D07E5C">
        <w:tc>
          <w:tcPr>
            <w:tcW w:w="988" w:type="dxa"/>
            <w:vAlign w:val="center"/>
          </w:tcPr>
          <w:p w14:paraId="15020A99" w14:textId="77777777" w:rsidR="000A312A" w:rsidRPr="00F542F4" w:rsidRDefault="003779FE" w:rsidP="000A3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G-N6-</w:t>
            </w:r>
            <w:r w:rsidR="000A312A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147</w:t>
            </w:r>
          </w:p>
        </w:tc>
        <w:tc>
          <w:tcPr>
            <w:tcW w:w="2551" w:type="dxa"/>
            <w:vAlign w:val="center"/>
          </w:tcPr>
          <w:p w14:paraId="0A5D460F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Koji su procesi za praćenje usklađenosti s pravilima?</w:t>
            </w:r>
          </w:p>
        </w:tc>
        <w:tc>
          <w:tcPr>
            <w:tcW w:w="992" w:type="dxa"/>
            <w:shd w:val="clear" w:color="auto" w:fill="FF0000"/>
            <w:vAlign w:val="center"/>
          </w:tcPr>
          <w:p w14:paraId="375562F3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5F19A852" w14:textId="77777777" w:rsidR="000A312A" w:rsidRDefault="00D07E5C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 postoje formalno definirani procesi usklađenosti</w:t>
            </w:r>
            <w:r w:rsidR="00A506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3ACCB00" w14:textId="02FBB88B" w:rsidR="000B721A" w:rsidRPr="00F542F4" w:rsidRDefault="000B721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792C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PREPORUKA: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formalno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definirati usklađenost s dokumentom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o informacijskoj sigurnosti</w:t>
            </w:r>
          </w:p>
        </w:tc>
      </w:tr>
      <w:tr w:rsidR="000A312A" w:rsidRPr="00F542F4" w14:paraId="374773E8" w14:textId="77777777" w:rsidTr="000B721A">
        <w:tc>
          <w:tcPr>
            <w:tcW w:w="988" w:type="dxa"/>
            <w:vAlign w:val="center"/>
          </w:tcPr>
          <w:p w14:paraId="261E8227" w14:textId="77777777" w:rsidR="000A312A" w:rsidRPr="00F542F4" w:rsidRDefault="000A312A" w:rsidP="003779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</w:t>
            </w:r>
            <w:r w:rsidR="003779FE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-N6-</w:t>
            </w: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148</w:t>
            </w:r>
          </w:p>
        </w:tc>
        <w:tc>
          <w:tcPr>
            <w:tcW w:w="2551" w:type="dxa"/>
            <w:vAlign w:val="center"/>
          </w:tcPr>
          <w:p w14:paraId="7B73CB09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Koji su procesi za otkrivanje / prijavljivanje kršenja sigurnosti?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2441134E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789092DC" w14:textId="58D4485D" w:rsidR="000B721A" w:rsidRDefault="000B721A" w:rsidP="000B72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Ne postoje formalno definirani procesi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 otkrivanje kršenja sigurnosti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2544E2A" w14:textId="6B63C7A0" w:rsidR="000A312A" w:rsidRPr="00F542F4" w:rsidRDefault="000B721A" w:rsidP="000B72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792C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PREPORUKA: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formalno definirati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procese za otkrivanje /prijavljivanje kršenja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sigurnosti</w:t>
            </w:r>
          </w:p>
        </w:tc>
      </w:tr>
      <w:tr w:rsidR="000A312A" w:rsidRPr="00F542F4" w14:paraId="66943021" w14:textId="77777777" w:rsidTr="000B721A">
        <w:tc>
          <w:tcPr>
            <w:tcW w:w="988" w:type="dxa"/>
            <w:vAlign w:val="center"/>
          </w:tcPr>
          <w:p w14:paraId="4B364C2B" w14:textId="77777777" w:rsidR="000A312A" w:rsidRPr="00F542F4" w:rsidRDefault="003779FE" w:rsidP="000A3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lastRenderedPageBreak/>
              <w:t>G-N6-</w:t>
            </w:r>
            <w:r w:rsidR="000A312A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149</w:t>
            </w:r>
          </w:p>
        </w:tc>
        <w:tc>
          <w:tcPr>
            <w:tcW w:w="2551" w:type="dxa"/>
            <w:vAlign w:val="center"/>
          </w:tcPr>
          <w:p w14:paraId="7D14F2FF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Kako je ograničen pristup osobnim podacima?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7BB17A0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4FD2603A" w14:textId="77777777" w:rsidR="000A312A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Pristupnim pravima i sigurnosnom zaštitom</w:t>
            </w:r>
            <w:r w:rsidR="000B721A">
              <w:rPr>
                <w:rFonts w:asciiTheme="minorHAnsi" w:hAnsiTheme="minorHAnsi" w:cstheme="minorHAnsi"/>
                <w:sz w:val="22"/>
                <w:szCs w:val="22"/>
              </w:rPr>
              <w:t xml:space="preserve"> ali nije formaliziran</w:t>
            </w:r>
          </w:p>
          <w:p w14:paraId="4F8619AF" w14:textId="30C50814" w:rsidR="000B721A" w:rsidRPr="00F542F4" w:rsidRDefault="000B721A" w:rsidP="000B72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792C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PREPORUKA: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formalno definirati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pristup osobnim podacima</w:t>
            </w:r>
          </w:p>
        </w:tc>
      </w:tr>
      <w:tr w:rsidR="000A312A" w:rsidRPr="00F542F4" w14:paraId="0D8C6A82" w14:textId="77777777" w:rsidTr="000B721A">
        <w:tc>
          <w:tcPr>
            <w:tcW w:w="988" w:type="dxa"/>
            <w:vAlign w:val="center"/>
          </w:tcPr>
          <w:p w14:paraId="5E074EDC" w14:textId="77777777" w:rsidR="000A312A" w:rsidRPr="00F542F4" w:rsidRDefault="003779FE" w:rsidP="000A3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G-N6-</w:t>
            </w:r>
            <w:r w:rsidR="000A312A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150</w:t>
            </w:r>
          </w:p>
        </w:tc>
        <w:tc>
          <w:tcPr>
            <w:tcW w:w="2551" w:type="dxa"/>
            <w:vAlign w:val="center"/>
          </w:tcPr>
          <w:p w14:paraId="596924D6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Je li osoblje ovlašteno za daljinski rad (npr. Iz kuće?)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31B71A8E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B096B21" w14:textId="77777777" w:rsidR="00A50680" w:rsidRDefault="000A312A" w:rsidP="006A4C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Da, pojedinci koji imaju prava</w:t>
            </w:r>
            <w:r w:rsidR="00A5068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0B721A">
              <w:rPr>
                <w:rFonts w:asciiTheme="minorHAnsi" w:hAnsiTheme="minorHAnsi" w:cstheme="minorHAnsi"/>
                <w:sz w:val="22"/>
                <w:szCs w:val="22"/>
              </w:rPr>
              <w:t>ali nije formalno definirano</w:t>
            </w:r>
          </w:p>
          <w:p w14:paraId="25642281" w14:textId="4B8AA5F5" w:rsidR="000B721A" w:rsidRPr="00F542F4" w:rsidRDefault="000B721A" w:rsidP="000B72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792C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PREPORUKA: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formalno definirati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udaljeni rad</w:t>
            </w:r>
          </w:p>
        </w:tc>
      </w:tr>
      <w:tr w:rsidR="000A312A" w:rsidRPr="00F542F4" w14:paraId="61782393" w14:textId="77777777" w:rsidTr="00A50680">
        <w:tc>
          <w:tcPr>
            <w:tcW w:w="988" w:type="dxa"/>
            <w:vAlign w:val="center"/>
          </w:tcPr>
          <w:p w14:paraId="5EDEC72E" w14:textId="77777777" w:rsidR="000A312A" w:rsidRPr="00F542F4" w:rsidRDefault="003779FE" w:rsidP="000A3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G-N6-</w:t>
            </w:r>
            <w:r w:rsidR="000A312A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151</w:t>
            </w:r>
          </w:p>
        </w:tc>
        <w:tc>
          <w:tcPr>
            <w:tcW w:w="2551" w:type="dxa"/>
            <w:vAlign w:val="center"/>
          </w:tcPr>
          <w:p w14:paraId="238C1444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Koje mjere zaštite postoje?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4FF24566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C5D4BF3" w14:textId="210D8BBC" w:rsidR="000A312A" w:rsidRDefault="00A50680" w:rsidP="00A506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Autentifikacija</w:t>
            </w:r>
          </w:p>
          <w:p w14:paraId="4237605A" w14:textId="77777777" w:rsidR="00A50680" w:rsidRPr="00F542F4" w:rsidRDefault="00A50680" w:rsidP="00A506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792C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PREPORUKA: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razmotriti upotrebu enkripcije</w:t>
            </w:r>
          </w:p>
        </w:tc>
      </w:tr>
      <w:tr w:rsidR="000A312A" w:rsidRPr="00F542F4" w14:paraId="28D12E97" w14:textId="77777777" w:rsidTr="000B721A">
        <w:tc>
          <w:tcPr>
            <w:tcW w:w="988" w:type="dxa"/>
            <w:vAlign w:val="center"/>
          </w:tcPr>
          <w:p w14:paraId="58F9B829" w14:textId="77777777" w:rsidR="000A312A" w:rsidRPr="00F542F4" w:rsidRDefault="003779FE" w:rsidP="000A3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G-N6-</w:t>
            </w:r>
            <w:r w:rsidR="000A312A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152</w:t>
            </w:r>
          </w:p>
        </w:tc>
        <w:tc>
          <w:tcPr>
            <w:tcW w:w="2551" w:type="dxa"/>
            <w:vAlign w:val="center"/>
          </w:tcPr>
          <w:p w14:paraId="7F1ADD19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Postoji li plan za kontinuitet poslovanja?</w:t>
            </w:r>
          </w:p>
        </w:tc>
        <w:tc>
          <w:tcPr>
            <w:tcW w:w="992" w:type="dxa"/>
            <w:shd w:val="clear" w:color="auto" w:fill="FF0000"/>
            <w:vAlign w:val="center"/>
          </w:tcPr>
          <w:p w14:paraId="44A110FA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161C727" w14:textId="77777777" w:rsidR="000A312A" w:rsidRDefault="000B721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Ne, ne postoji formalan plan</w:t>
            </w:r>
          </w:p>
          <w:p w14:paraId="2EC3CE61" w14:textId="681990DF" w:rsidR="000B721A" w:rsidRPr="00F542F4" w:rsidRDefault="000B721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792C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PREPORUKA: </w:t>
            </w: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uvesti plan kontinuiteta poslovanja</w:t>
            </w:r>
          </w:p>
        </w:tc>
      </w:tr>
      <w:tr w:rsidR="000A312A" w:rsidRPr="00F542F4" w14:paraId="02EA4F83" w14:textId="77777777" w:rsidTr="000A312A">
        <w:tc>
          <w:tcPr>
            <w:tcW w:w="988" w:type="dxa"/>
            <w:vAlign w:val="center"/>
          </w:tcPr>
          <w:p w14:paraId="7BF5180A" w14:textId="77777777" w:rsidR="000A312A" w:rsidRPr="00F542F4" w:rsidRDefault="003779FE" w:rsidP="000A3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G-N6-</w:t>
            </w:r>
            <w:r w:rsidR="000A312A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153</w:t>
            </w:r>
          </w:p>
        </w:tc>
        <w:tc>
          <w:tcPr>
            <w:tcW w:w="2551" w:type="dxa"/>
            <w:vAlign w:val="center"/>
          </w:tcPr>
          <w:p w14:paraId="04A838E3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Jesu li podaci sigurnosno kopirani? Kada gdje?</w:t>
            </w:r>
          </w:p>
        </w:tc>
        <w:tc>
          <w:tcPr>
            <w:tcW w:w="992" w:type="dxa"/>
            <w:shd w:val="clear" w:color="auto" w:fill="00B050"/>
            <w:vAlign w:val="center"/>
          </w:tcPr>
          <w:p w14:paraId="449B1CAE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0DA80C3E" w14:textId="177354AD" w:rsidR="000B721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Da, radi se periodički backup podataka</w:t>
            </w:r>
            <w:r w:rsidR="00A50680">
              <w:rPr>
                <w:rFonts w:asciiTheme="minorHAnsi" w:hAnsiTheme="minorHAnsi" w:cstheme="minorHAnsi"/>
                <w:sz w:val="22"/>
                <w:szCs w:val="22"/>
              </w:rPr>
              <w:t xml:space="preserve"> na backup sustav</w:t>
            </w:r>
          </w:p>
        </w:tc>
      </w:tr>
      <w:tr w:rsidR="000A312A" w:rsidRPr="00F542F4" w14:paraId="7CF08C67" w14:textId="77777777" w:rsidTr="000A312A">
        <w:trPr>
          <w:trHeight w:val="162"/>
        </w:trPr>
        <w:tc>
          <w:tcPr>
            <w:tcW w:w="988" w:type="dxa"/>
            <w:vAlign w:val="center"/>
          </w:tcPr>
          <w:p w14:paraId="71F915C6" w14:textId="77777777" w:rsidR="000A312A" w:rsidRPr="00F542F4" w:rsidRDefault="003779FE" w:rsidP="000A3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G-N6-</w:t>
            </w:r>
            <w:r w:rsidR="000A312A">
              <w:rPr>
                <w:rFonts w:asciiTheme="minorHAnsi" w:hAnsiTheme="minorHAnsi" w:cstheme="minorHAnsi"/>
                <w:color w:val="212121"/>
                <w:sz w:val="18"/>
                <w:szCs w:val="22"/>
                <w:shd w:val="clear" w:color="auto" w:fill="FFFFFF"/>
              </w:rPr>
              <w:t>154</w:t>
            </w:r>
          </w:p>
        </w:tc>
        <w:tc>
          <w:tcPr>
            <w:tcW w:w="2551" w:type="dxa"/>
            <w:vAlign w:val="center"/>
          </w:tcPr>
          <w:p w14:paraId="7BC54E2E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Jesu li osobni podaci korišteni u svrhu testiranja?</w:t>
            </w:r>
          </w:p>
        </w:tc>
        <w:tc>
          <w:tcPr>
            <w:tcW w:w="992" w:type="dxa"/>
            <w:shd w:val="clear" w:color="auto" w:fill="00B050"/>
            <w:vAlign w:val="center"/>
          </w:tcPr>
          <w:p w14:paraId="5B553837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6F5A7968" w14:textId="77777777" w:rsidR="000A312A" w:rsidRPr="00F542F4" w:rsidRDefault="000A312A" w:rsidP="004D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2F4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</w:tbl>
    <w:p w14:paraId="334754EA" w14:textId="77777777" w:rsidR="00F5079B" w:rsidRPr="00F5079B" w:rsidRDefault="00F5079B" w:rsidP="00F5079B">
      <w:pPr>
        <w:pStyle w:val="Heading1"/>
        <w:rPr>
          <w:shd w:val="clear" w:color="auto" w:fill="FFFFFF"/>
        </w:rPr>
      </w:pPr>
      <w:bookmarkStart w:id="23" w:name="_Toc514769246"/>
      <w:r w:rsidRPr="00F5079B">
        <w:rPr>
          <w:shd w:val="clear" w:color="auto" w:fill="FFFFFF"/>
        </w:rPr>
        <w:lastRenderedPageBreak/>
        <w:t>Vizualni pregled analize</w:t>
      </w:r>
      <w:bookmarkEnd w:id="23"/>
      <w:r w:rsidRPr="00F5079B">
        <w:rPr>
          <w:shd w:val="clear" w:color="auto" w:fill="FFFFFF"/>
        </w:rPr>
        <w:t xml:space="preserve"> </w:t>
      </w:r>
    </w:p>
    <w:p w14:paraId="52915479" w14:textId="501AC0EB" w:rsidR="00F5079B" w:rsidRDefault="000211B6" w:rsidP="00595AD0">
      <w:pPr>
        <w:jc w:val="both"/>
        <w:rPr>
          <w:noProof/>
          <w:lang w:eastAsia="hr-HR"/>
        </w:rPr>
      </w:pPr>
      <w:r>
        <w:rPr>
          <w:noProof/>
        </w:rPr>
        <w:drawing>
          <wp:inline distT="0" distB="0" distL="0" distR="0" wp14:anchorId="2D67C61F" wp14:editId="74065EAB">
            <wp:extent cx="5941695" cy="3994785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A231AC6" w14:textId="7AA72AD2" w:rsidR="004C432A" w:rsidRPr="004C432A" w:rsidRDefault="004C432A" w:rsidP="004C432A">
      <w:pPr>
        <w:pStyle w:val="Caption"/>
        <w:jc w:val="center"/>
        <w:rPr>
          <w:rFonts w:asciiTheme="minorHAnsi" w:hAnsiTheme="minorHAnsi" w:cstheme="minorHAnsi"/>
          <w:i w:val="0"/>
          <w:noProof/>
          <w:lang w:eastAsia="hr-HR"/>
        </w:rPr>
      </w:pPr>
      <w:r w:rsidRPr="004C432A">
        <w:rPr>
          <w:rFonts w:asciiTheme="minorHAnsi" w:hAnsiTheme="minorHAnsi" w:cstheme="minorHAnsi"/>
          <w:i w:val="0"/>
        </w:rPr>
        <w:t xml:space="preserve">Slika </w:t>
      </w:r>
      <w:r w:rsidRPr="004C432A">
        <w:rPr>
          <w:rFonts w:asciiTheme="minorHAnsi" w:hAnsiTheme="minorHAnsi" w:cstheme="minorHAnsi"/>
          <w:i w:val="0"/>
        </w:rPr>
        <w:fldChar w:fldCharType="begin"/>
      </w:r>
      <w:r w:rsidRPr="004C432A">
        <w:rPr>
          <w:rFonts w:asciiTheme="minorHAnsi" w:hAnsiTheme="minorHAnsi" w:cstheme="minorHAnsi"/>
          <w:i w:val="0"/>
        </w:rPr>
        <w:instrText xml:space="preserve"> SEQ Slika \* ARABIC </w:instrText>
      </w:r>
      <w:r w:rsidRPr="004C432A">
        <w:rPr>
          <w:rFonts w:asciiTheme="minorHAnsi" w:hAnsiTheme="minorHAnsi" w:cstheme="minorHAnsi"/>
          <w:i w:val="0"/>
        </w:rPr>
        <w:fldChar w:fldCharType="separate"/>
      </w:r>
      <w:r w:rsidR="00BA7556">
        <w:rPr>
          <w:rFonts w:asciiTheme="minorHAnsi" w:hAnsiTheme="minorHAnsi" w:cstheme="minorHAnsi"/>
          <w:i w:val="0"/>
          <w:noProof/>
        </w:rPr>
        <w:t>1</w:t>
      </w:r>
      <w:r w:rsidRPr="004C432A">
        <w:rPr>
          <w:rFonts w:asciiTheme="minorHAnsi" w:hAnsiTheme="minorHAnsi" w:cstheme="minorHAnsi"/>
          <w:i w:val="0"/>
        </w:rPr>
        <w:fldChar w:fldCharType="end"/>
      </w:r>
      <w:r w:rsidRPr="004C432A">
        <w:rPr>
          <w:rFonts w:asciiTheme="minorHAnsi" w:hAnsiTheme="minorHAnsi" w:cstheme="minorHAnsi"/>
          <w:i w:val="0"/>
        </w:rPr>
        <w:t xml:space="preserve">. Vizualni pregled na dan </w:t>
      </w:r>
      <w:r w:rsidR="000211B6">
        <w:rPr>
          <w:rFonts w:asciiTheme="minorHAnsi" w:hAnsiTheme="minorHAnsi" w:cstheme="minorHAnsi"/>
          <w:i w:val="0"/>
        </w:rPr>
        <w:t>1</w:t>
      </w:r>
      <w:r w:rsidRPr="004C432A">
        <w:rPr>
          <w:rFonts w:asciiTheme="minorHAnsi" w:hAnsiTheme="minorHAnsi" w:cstheme="minorHAnsi"/>
          <w:i w:val="0"/>
        </w:rPr>
        <w:t>.</w:t>
      </w:r>
      <w:r w:rsidR="000211B6">
        <w:rPr>
          <w:rFonts w:asciiTheme="minorHAnsi" w:hAnsiTheme="minorHAnsi" w:cstheme="minorHAnsi"/>
          <w:i w:val="0"/>
        </w:rPr>
        <w:t>4</w:t>
      </w:r>
      <w:r w:rsidRPr="004C432A">
        <w:rPr>
          <w:rFonts w:asciiTheme="minorHAnsi" w:hAnsiTheme="minorHAnsi" w:cstheme="minorHAnsi"/>
          <w:i w:val="0"/>
        </w:rPr>
        <w:t>.20</w:t>
      </w:r>
      <w:r w:rsidR="000211B6">
        <w:rPr>
          <w:rFonts w:asciiTheme="minorHAnsi" w:hAnsiTheme="minorHAnsi" w:cstheme="minorHAnsi"/>
          <w:i w:val="0"/>
        </w:rPr>
        <w:t>21</w:t>
      </w:r>
    </w:p>
    <w:p w14:paraId="38302CF9" w14:textId="0480A8FC" w:rsidR="00A55D00" w:rsidRDefault="007F76E4" w:rsidP="007F76E4">
      <w:pPr>
        <w:jc w:val="both"/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</w:pPr>
      <w:r w:rsidRPr="00F40B75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>Vizualn</w:t>
      </w:r>
      <w:r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 xml:space="preserve">i pregled kontrola provedenih tijekom GAP analize </w:t>
      </w:r>
      <w:r w:rsidR="00BA7556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 xml:space="preserve">od </w:t>
      </w:r>
      <w:r w:rsidR="00F1576D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>0</w:t>
      </w:r>
      <w:r w:rsidR="00B20889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>1</w:t>
      </w:r>
      <w:r w:rsidR="00BA7556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>.</w:t>
      </w:r>
      <w:r w:rsidR="00B20889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>04</w:t>
      </w:r>
      <w:r w:rsidR="00BA7556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>.20</w:t>
      </w:r>
      <w:r w:rsidR="00B20889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>21</w:t>
      </w:r>
      <w:r w:rsidR="00BA7556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 xml:space="preserve">. </w:t>
      </w:r>
      <w:r w:rsidR="00FC0610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>u</w:t>
      </w:r>
      <w:r w:rsidR="00A55D00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 xml:space="preserve"> odnosu na </w:t>
      </w:r>
      <w:r w:rsidR="00FC0610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 xml:space="preserve">provedenih </w:t>
      </w:r>
      <w:r w:rsidR="00A55D00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>154 kontrol</w:t>
      </w:r>
      <w:r w:rsidR="00FC0610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>a</w:t>
      </w:r>
      <w:r w:rsidR="00A55D00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 xml:space="preserve"> koje su primijenjen</w:t>
      </w:r>
      <w:r w:rsidR="00FC0610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>e</w:t>
      </w:r>
      <w:r w:rsidR="00A55D00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 xml:space="preserve"> prilikom nalaza, u prvom nalazu nad njih </w:t>
      </w:r>
      <w:r w:rsidR="00FC0610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>48</w:t>
      </w:r>
      <w:r w:rsidR="00A55D00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 xml:space="preserve"> je potrebno izvesti dodatne aktivnosti, </w:t>
      </w:r>
      <w:r w:rsidR="00FC0610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 xml:space="preserve">i to nad njih 12 odnosno 7,79% su označene kao one kojima se treba baviti u kratkoročnom razdoblju u narednih 6 mjeseci, dok nad njih 36 odnosno 23.38% je potrebno odraditi dodatne aktivnosti u dugoročnom razdoblju od 12 mjeseci. </w:t>
      </w:r>
      <w:r w:rsidR="00A125DF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>Ukupan rezultat provedene GAP analize je 2,6 što pokazuje da je Tvrtka djelomično usklađena i da 12 kontrola koje je potrebno obaviti u kratkoročnom razdoblju nisu u velikoj mjeri utjecali na relativno dobar rezultat.</w:t>
      </w:r>
    </w:p>
    <w:p w14:paraId="65E3B352" w14:textId="20047996" w:rsidR="00A125DF" w:rsidRDefault="00A125DF">
      <w:pPr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br w:type="page"/>
      </w:r>
    </w:p>
    <w:p w14:paraId="66B93553" w14:textId="77777777" w:rsidR="007F76E4" w:rsidRDefault="007F76E4" w:rsidP="007F76E4">
      <w:pPr>
        <w:jc w:val="both"/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</w:pPr>
    </w:p>
    <w:tbl>
      <w:tblPr>
        <w:tblW w:w="9274" w:type="dxa"/>
        <w:tblInd w:w="-5" w:type="dxa"/>
        <w:tblLook w:val="04A0" w:firstRow="1" w:lastRow="0" w:firstColumn="1" w:lastColumn="0" w:noHBand="0" w:noVBand="1"/>
      </w:tblPr>
      <w:tblGrid>
        <w:gridCol w:w="4395"/>
        <w:gridCol w:w="1417"/>
        <w:gridCol w:w="1418"/>
        <w:gridCol w:w="1012"/>
        <w:gridCol w:w="1032"/>
      </w:tblGrid>
      <w:tr w:rsidR="002327E2" w:rsidRPr="002327E2" w14:paraId="5A6673B6" w14:textId="77777777" w:rsidTr="002327E2">
        <w:trPr>
          <w:trHeight w:val="9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F2D9" w14:textId="77777777" w:rsidR="00634F1B" w:rsidRPr="002327E2" w:rsidRDefault="00634F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  <w:lang w:eastAsia="hr-HR"/>
              </w:rPr>
            </w:pPr>
            <w:r w:rsidRPr="002327E2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Područje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1D5C" w14:textId="77777777" w:rsidR="00634F1B" w:rsidRPr="002327E2" w:rsidRDefault="00634F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 xml:space="preserve">Kratkoročno </w:t>
            </w:r>
            <w:r w:rsidRPr="002327E2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br/>
              <w:t>(do 1.10.2021)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4AE7" w14:textId="77777777" w:rsidR="00634F1B" w:rsidRPr="002327E2" w:rsidRDefault="00634F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 xml:space="preserve">Srednjoročno </w:t>
            </w:r>
            <w:r w:rsidRPr="002327E2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br/>
              <w:t>(do 12 mjeseci)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831E" w14:textId="77777777" w:rsidR="00634F1B" w:rsidRPr="002327E2" w:rsidRDefault="00634F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Usklađeno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F1D6" w14:textId="77777777" w:rsidR="00634F1B" w:rsidRPr="002327E2" w:rsidRDefault="00634F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Nije potrebno usklađivati</w:t>
            </w:r>
          </w:p>
        </w:tc>
      </w:tr>
      <w:tr w:rsidR="002327E2" w:rsidRPr="002327E2" w14:paraId="62F214C1" w14:textId="77777777" w:rsidTr="002327E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E635" w14:textId="77777777" w:rsidR="00634F1B" w:rsidRPr="002327E2" w:rsidRDefault="00634F1B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0"/>
              </w:rPr>
              <w:t>Upravljanje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79957F8" w14:textId="56DF7D73" w:rsidR="00634F1B" w:rsidRPr="002327E2" w:rsidRDefault="00634F1B">
            <w:pPr>
              <w:jc w:val="center"/>
              <w:rPr>
                <w:rFonts w:ascii="Calibri" w:hAnsi="Calibri" w:cs="Calibri"/>
                <w:color w:val="FFFFFF"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0D0A155" w14:textId="56DC7D91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ECA045B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2"/>
              </w:rPr>
              <w:t>6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7160607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2"/>
              </w:rPr>
              <w:t>1</w:t>
            </w:r>
          </w:p>
        </w:tc>
      </w:tr>
      <w:tr w:rsidR="002327E2" w:rsidRPr="002327E2" w14:paraId="22F106FF" w14:textId="77777777" w:rsidTr="002327E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24A0" w14:textId="77777777" w:rsidR="00634F1B" w:rsidRPr="002327E2" w:rsidRDefault="00634F1B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0"/>
              </w:rPr>
              <w:t>Rizici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570F947" w14:textId="63CA06E1" w:rsidR="00634F1B" w:rsidRPr="002327E2" w:rsidRDefault="00634F1B">
            <w:pPr>
              <w:jc w:val="center"/>
              <w:rPr>
                <w:rFonts w:ascii="Calibri" w:hAnsi="Calibri" w:cs="Calibri"/>
                <w:color w:val="FFFFFF"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A17C2AD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2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C94554A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2"/>
              </w:rPr>
              <w:t>1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198EE0C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2"/>
              </w:rPr>
              <w:t>1</w:t>
            </w:r>
          </w:p>
        </w:tc>
      </w:tr>
      <w:tr w:rsidR="002327E2" w:rsidRPr="002327E2" w14:paraId="36D6CD84" w14:textId="77777777" w:rsidTr="00A125D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26CD" w14:textId="77777777" w:rsidR="00634F1B" w:rsidRPr="002327E2" w:rsidRDefault="00634F1B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0"/>
              </w:rPr>
              <w:t>GDPR Projekt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</w:tcPr>
          <w:p w14:paraId="682B48DB" w14:textId="073DDD86" w:rsidR="00634F1B" w:rsidRPr="002327E2" w:rsidRDefault="00634F1B">
            <w:pPr>
              <w:jc w:val="center"/>
              <w:rPr>
                <w:rFonts w:ascii="Calibri" w:hAnsi="Calibri" w:cs="Calibri"/>
                <w:color w:val="FFFFFF"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5F96F736" w14:textId="432F4383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D96C3E9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2"/>
              </w:rPr>
              <w:t>6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5BE68DB2" w14:textId="4790A5D5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2327E2" w:rsidRPr="002327E2" w14:paraId="3497A88B" w14:textId="77777777" w:rsidTr="00A125D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1159" w14:textId="77777777" w:rsidR="00634F1B" w:rsidRPr="002327E2" w:rsidRDefault="00634F1B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0"/>
              </w:rPr>
              <w:t>DPO (Službenik za zaštitu osobnih podataka)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</w:tcPr>
          <w:p w14:paraId="63817FB6" w14:textId="10813310" w:rsidR="00634F1B" w:rsidRPr="002327E2" w:rsidRDefault="00634F1B">
            <w:pPr>
              <w:jc w:val="center"/>
              <w:rPr>
                <w:rFonts w:ascii="Calibri" w:hAnsi="Calibri" w:cs="Calibri"/>
                <w:color w:val="FFFFFF"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7A0D5709" w14:textId="6B68047D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CD0E004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2"/>
              </w:rPr>
              <w:t>9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242EDB16" w14:textId="1336BEFD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2327E2" w:rsidRPr="002327E2" w14:paraId="66EEA7B7" w14:textId="77777777" w:rsidTr="002327E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B643" w14:textId="77777777" w:rsidR="00634F1B" w:rsidRPr="002327E2" w:rsidRDefault="00634F1B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0"/>
              </w:rPr>
              <w:t>Uloge i odgovornosti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041F30C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FFFFFF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FFFFFF"/>
                <w:sz w:val="18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D15CA82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806AB13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2"/>
              </w:rPr>
              <w:t>6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2DDED8B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2"/>
              </w:rPr>
              <w:t>3</w:t>
            </w:r>
          </w:p>
        </w:tc>
      </w:tr>
      <w:tr w:rsidR="002327E2" w:rsidRPr="002327E2" w14:paraId="71DFEEBD" w14:textId="77777777" w:rsidTr="002327E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F67D" w14:textId="77777777" w:rsidR="00634F1B" w:rsidRPr="002327E2" w:rsidRDefault="00634F1B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0"/>
              </w:rPr>
              <w:t>Opseg usklađenosti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F90FF8A" w14:textId="46A3326B" w:rsidR="00634F1B" w:rsidRPr="002327E2" w:rsidRDefault="00634F1B">
            <w:pPr>
              <w:jc w:val="center"/>
              <w:rPr>
                <w:rFonts w:ascii="Calibri" w:hAnsi="Calibri" w:cs="Calibri"/>
                <w:color w:val="FFFFFF"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8A81ACA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2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418800F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2"/>
              </w:rPr>
              <w:t>10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AF5C6FE" w14:textId="3649A4E3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2327E2" w:rsidRPr="002327E2" w14:paraId="0ED97C01" w14:textId="77777777" w:rsidTr="002327E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BB3A" w14:textId="77777777" w:rsidR="00634F1B" w:rsidRPr="002327E2" w:rsidRDefault="00634F1B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0"/>
              </w:rPr>
              <w:t>Sustav za upravljanje osobnim informacijama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6D96F91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FFFFFF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FFFFFF"/>
                <w:sz w:val="18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E9A032A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2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57834E8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2"/>
              </w:rPr>
              <w:t>10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F92692B" w14:textId="42475C0D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bookmarkStart w:id="24" w:name="_GoBack"/>
            <w:bookmarkEnd w:id="24"/>
          </w:p>
        </w:tc>
      </w:tr>
      <w:tr w:rsidR="002327E2" w:rsidRPr="002327E2" w14:paraId="4A387B8E" w14:textId="77777777" w:rsidTr="002327E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DC9F" w14:textId="77777777" w:rsidR="00634F1B" w:rsidRPr="002327E2" w:rsidRDefault="00634F1B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0"/>
              </w:rPr>
              <w:t>Sustav upravljanja info. sigurnošću, sigurnost osobnih podatka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2FAAAB0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FFFFFF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FFFFFF"/>
                <w:sz w:val="18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572DD22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2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29A27DD" w14:textId="7DD20896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EF7F9D7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2"/>
              </w:rPr>
              <w:t>4</w:t>
            </w:r>
          </w:p>
        </w:tc>
      </w:tr>
      <w:tr w:rsidR="002327E2" w:rsidRPr="002327E2" w14:paraId="3BB10E9B" w14:textId="77777777" w:rsidTr="002327E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D73E" w14:textId="77777777" w:rsidR="00634F1B" w:rsidRPr="002327E2" w:rsidRDefault="00634F1B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0"/>
              </w:rPr>
              <w:t>Prava ispitanika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6964B80" w14:textId="0BCC25DD" w:rsidR="00634F1B" w:rsidRPr="002327E2" w:rsidRDefault="00634F1B">
            <w:pPr>
              <w:jc w:val="center"/>
              <w:rPr>
                <w:rFonts w:ascii="Calibri" w:hAnsi="Calibri" w:cs="Calibri"/>
                <w:color w:val="FFFFFF"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EDB4F96" w14:textId="7DA05AE6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E88D80E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2"/>
              </w:rPr>
              <w:t>13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2D54B28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2"/>
              </w:rPr>
              <w:t>1</w:t>
            </w:r>
          </w:p>
        </w:tc>
      </w:tr>
      <w:tr w:rsidR="002327E2" w:rsidRPr="002327E2" w14:paraId="7AFAAE73" w14:textId="77777777" w:rsidTr="002327E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1851" w14:textId="77777777" w:rsidR="00634F1B" w:rsidRPr="002327E2" w:rsidRDefault="00634F1B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0"/>
              </w:rPr>
              <w:t>Obrada podataka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6D3A441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FFFFFF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FFFFFF"/>
                <w:sz w:val="18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05140BC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2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82D2E16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2"/>
              </w:rPr>
              <w:t>1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84DC7E7" w14:textId="5775BBBC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2327E2" w:rsidRPr="002327E2" w14:paraId="724D6AE7" w14:textId="77777777" w:rsidTr="002327E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6131" w14:textId="77777777" w:rsidR="00634F1B" w:rsidRPr="002327E2" w:rsidRDefault="00634F1B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0"/>
              </w:rPr>
              <w:t>Načelo 1 - Pošten, zakonit i transparentan postupak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2B498E6" w14:textId="31D54FF3" w:rsidR="00634F1B" w:rsidRPr="002327E2" w:rsidRDefault="00634F1B">
            <w:pPr>
              <w:jc w:val="center"/>
              <w:rPr>
                <w:rFonts w:ascii="Calibri" w:hAnsi="Calibri" w:cs="Calibri"/>
                <w:color w:val="FFFFFF"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55A9263" w14:textId="5F68EDC0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EAEA9D8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2"/>
              </w:rPr>
              <w:t>11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DB6A10E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2"/>
              </w:rPr>
              <w:t>1</w:t>
            </w:r>
          </w:p>
        </w:tc>
      </w:tr>
      <w:tr w:rsidR="002327E2" w:rsidRPr="002327E2" w14:paraId="12A7136A" w14:textId="77777777" w:rsidTr="002327E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1170" w14:textId="77777777" w:rsidR="00634F1B" w:rsidRPr="002327E2" w:rsidRDefault="00634F1B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0"/>
              </w:rPr>
              <w:t>Načelo 2 – Posebne, izričite i zakonite svrhe Čl. 6 i Čl. 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6A8B05C" w14:textId="5AB00518" w:rsidR="00634F1B" w:rsidRPr="002327E2" w:rsidRDefault="00634F1B">
            <w:pPr>
              <w:jc w:val="center"/>
              <w:rPr>
                <w:rFonts w:ascii="Calibri" w:hAnsi="Calibri" w:cs="Calibri"/>
                <w:color w:val="FFFFFF"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0827585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7E3165A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2"/>
              </w:rPr>
              <w:t>1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DDD6CE2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2"/>
              </w:rPr>
              <w:t>2</w:t>
            </w:r>
          </w:p>
        </w:tc>
      </w:tr>
      <w:tr w:rsidR="002327E2" w:rsidRPr="002327E2" w14:paraId="5A94EBCD" w14:textId="77777777" w:rsidTr="00A125D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7FE8" w14:textId="77777777" w:rsidR="00634F1B" w:rsidRPr="002327E2" w:rsidRDefault="00634F1B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0"/>
              </w:rPr>
              <w:t>Načelo 3 - Primjereno, relevantno i ograničeno na ono što je potrebno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</w:tcPr>
          <w:p w14:paraId="5E57BC2C" w14:textId="2DC055D7" w:rsidR="00634F1B" w:rsidRPr="002327E2" w:rsidRDefault="00634F1B">
            <w:pPr>
              <w:jc w:val="center"/>
              <w:rPr>
                <w:rFonts w:ascii="Calibri" w:hAnsi="Calibri" w:cs="Calibri"/>
                <w:color w:val="FFFFFF"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6DADC78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2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548C46D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2"/>
              </w:rPr>
              <w:t>2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03A48BD4" w14:textId="774FB6DD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2327E2" w:rsidRPr="002327E2" w14:paraId="09467B9C" w14:textId="77777777" w:rsidTr="00A125D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029F" w14:textId="77777777" w:rsidR="00634F1B" w:rsidRPr="002327E2" w:rsidRDefault="00634F1B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0"/>
              </w:rPr>
              <w:t>Načelo 4 - Točnost i ažurnost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</w:tcPr>
          <w:p w14:paraId="599C5DDC" w14:textId="46A9F711" w:rsidR="00634F1B" w:rsidRPr="002327E2" w:rsidRDefault="00634F1B">
            <w:pPr>
              <w:jc w:val="center"/>
              <w:rPr>
                <w:rFonts w:ascii="Calibri" w:hAnsi="Calibri" w:cs="Calibri"/>
                <w:color w:val="FFFFFF"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EC9A16E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842D100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2"/>
              </w:rPr>
              <w:t>6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3658D740" w14:textId="4827457B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2327E2" w:rsidRPr="002327E2" w14:paraId="3EF394B7" w14:textId="77777777" w:rsidTr="00A125D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BC7A" w14:textId="77777777" w:rsidR="00634F1B" w:rsidRPr="002327E2" w:rsidRDefault="00634F1B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0"/>
              </w:rPr>
              <w:t>Načelo 5 - Čuvanje osobnih podataka samo koliko je potrebno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</w:tcPr>
          <w:p w14:paraId="674B85FC" w14:textId="0178187A" w:rsidR="00634F1B" w:rsidRPr="002327E2" w:rsidRDefault="00634F1B">
            <w:pPr>
              <w:jc w:val="center"/>
              <w:rPr>
                <w:rFonts w:ascii="Calibri" w:hAnsi="Calibri" w:cs="Calibri"/>
                <w:color w:val="FFFFFF"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7600384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2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973B92B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2"/>
              </w:rPr>
              <w:t>2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079374C6" w14:textId="25A1552E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2327E2" w:rsidRPr="002327E2" w14:paraId="612680D2" w14:textId="77777777" w:rsidTr="002327E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0095" w14:textId="77777777" w:rsidR="00634F1B" w:rsidRPr="002327E2" w:rsidRDefault="00634F1B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0"/>
              </w:rPr>
              <w:t>Načelo 6 – Obrada s osiguravanjem sigurnosti osobnih podatka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F2C0E47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FFFFFF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FFFFFF"/>
                <w:sz w:val="18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82C6B78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2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B23C4D7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2"/>
              </w:rPr>
              <w:t>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6435BD4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color w:val="000000"/>
                <w:sz w:val="18"/>
                <w:szCs w:val="22"/>
              </w:rPr>
              <w:t>1</w:t>
            </w:r>
          </w:p>
        </w:tc>
      </w:tr>
      <w:tr w:rsidR="002327E2" w:rsidRPr="002327E2" w14:paraId="78EBD5CD" w14:textId="77777777" w:rsidTr="002327E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E9F5" w14:textId="77777777" w:rsidR="00634F1B" w:rsidRPr="002327E2" w:rsidRDefault="00634F1B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5A42489" w14:textId="77777777" w:rsidR="00634F1B" w:rsidRPr="002327E2" w:rsidRDefault="00634F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22"/>
              </w:rPr>
            </w:pPr>
            <w:r w:rsidRPr="002327E2">
              <w:rPr>
                <w:rFonts w:ascii="Calibri" w:hAnsi="Calibri" w:cs="Calibri"/>
                <w:b/>
                <w:bCs/>
                <w:color w:val="FFFFFF"/>
                <w:sz w:val="18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51A6F04" w14:textId="77777777" w:rsidR="00634F1B" w:rsidRPr="002327E2" w:rsidRDefault="00634F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36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221BEBA" w14:textId="77777777" w:rsidR="00634F1B" w:rsidRPr="002327E2" w:rsidRDefault="00634F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92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39EA9FC" w14:textId="77777777" w:rsidR="00634F1B" w:rsidRPr="002327E2" w:rsidRDefault="00634F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14</w:t>
            </w:r>
          </w:p>
        </w:tc>
      </w:tr>
      <w:tr w:rsidR="002327E2" w:rsidRPr="002327E2" w14:paraId="3031C32A" w14:textId="77777777" w:rsidTr="002327E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0E97" w14:textId="77777777" w:rsidR="00634F1B" w:rsidRPr="002327E2" w:rsidRDefault="00634F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E1A66BB" w14:textId="77777777" w:rsidR="00634F1B" w:rsidRPr="002327E2" w:rsidRDefault="00634F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22"/>
              </w:rPr>
            </w:pPr>
            <w:r w:rsidRPr="002327E2">
              <w:rPr>
                <w:rFonts w:ascii="Calibri" w:hAnsi="Calibri" w:cs="Calibri"/>
                <w:b/>
                <w:bCs/>
                <w:color w:val="FFFFFF"/>
                <w:sz w:val="18"/>
                <w:szCs w:val="22"/>
              </w:rPr>
              <w:t>7,79%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5E416C3" w14:textId="77777777" w:rsidR="00634F1B" w:rsidRPr="002327E2" w:rsidRDefault="00634F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23,38%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A49F003" w14:textId="77777777" w:rsidR="00634F1B" w:rsidRPr="002327E2" w:rsidRDefault="00634F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59,74%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1896D45" w14:textId="77777777" w:rsidR="00634F1B" w:rsidRPr="002327E2" w:rsidRDefault="00634F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2327E2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9,09%</w:t>
            </w:r>
          </w:p>
        </w:tc>
      </w:tr>
    </w:tbl>
    <w:p w14:paraId="4C18DFBC" w14:textId="1A872F44" w:rsidR="00634F1B" w:rsidRDefault="00634F1B" w:rsidP="007F76E4">
      <w:pPr>
        <w:jc w:val="both"/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</w:pPr>
    </w:p>
    <w:bookmarkEnd w:id="1"/>
    <w:bookmarkEnd w:id="2"/>
    <w:p w14:paraId="0649BFCF" w14:textId="434A3A1A" w:rsidR="0042581D" w:rsidRDefault="00BA7556" w:rsidP="00BA7556">
      <w:pPr>
        <w:pStyle w:val="Caption"/>
        <w:jc w:val="center"/>
        <w:rPr>
          <w:rFonts w:asciiTheme="minorHAnsi" w:hAnsiTheme="minorHAnsi" w:cstheme="minorHAnsi"/>
          <w:i w:val="0"/>
        </w:rPr>
      </w:pPr>
      <w:r w:rsidRPr="00BA7556">
        <w:rPr>
          <w:rFonts w:asciiTheme="minorHAnsi" w:hAnsiTheme="minorHAnsi" w:cstheme="minorHAnsi"/>
          <w:i w:val="0"/>
        </w:rPr>
        <w:t xml:space="preserve">Slika </w:t>
      </w:r>
      <w:r w:rsidRPr="00BA7556">
        <w:rPr>
          <w:rFonts w:asciiTheme="minorHAnsi" w:hAnsiTheme="minorHAnsi" w:cstheme="minorHAnsi"/>
          <w:i w:val="0"/>
        </w:rPr>
        <w:fldChar w:fldCharType="begin"/>
      </w:r>
      <w:r w:rsidRPr="00BA7556">
        <w:rPr>
          <w:rFonts w:asciiTheme="minorHAnsi" w:hAnsiTheme="minorHAnsi" w:cstheme="minorHAnsi"/>
          <w:i w:val="0"/>
        </w:rPr>
        <w:instrText xml:space="preserve"> SEQ Slika \* ARABIC </w:instrText>
      </w:r>
      <w:r w:rsidRPr="00BA7556">
        <w:rPr>
          <w:rFonts w:asciiTheme="minorHAnsi" w:hAnsiTheme="minorHAnsi" w:cstheme="minorHAnsi"/>
          <w:i w:val="0"/>
        </w:rPr>
        <w:fldChar w:fldCharType="separate"/>
      </w:r>
      <w:r w:rsidR="002327E2">
        <w:rPr>
          <w:rFonts w:asciiTheme="minorHAnsi" w:hAnsiTheme="minorHAnsi" w:cstheme="minorHAnsi"/>
          <w:i w:val="0"/>
          <w:noProof/>
        </w:rPr>
        <w:t>2</w:t>
      </w:r>
      <w:r w:rsidRPr="00BA7556">
        <w:rPr>
          <w:rFonts w:asciiTheme="minorHAnsi" w:hAnsiTheme="minorHAnsi" w:cstheme="minorHAnsi"/>
          <w:i w:val="0"/>
        </w:rPr>
        <w:fldChar w:fldCharType="end"/>
      </w:r>
      <w:r w:rsidRPr="00BA7556">
        <w:rPr>
          <w:rFonts w:asciiTheme="minorHAnsi" w:hAnsiTheme="minorHAnsi" w:cstheme="minorHAnsi"/>
          <w:i w:val="0"/>
        </w:rPr>
        <w:t xml:space="preserve">. Tablica prioriteta na dan </w:t>
      </w:r>
      <w:r w:rsidR="002327E2">
        <w:rPr>
          <w:rFonts w:asciiTheme="minorHAnsi" w:hAnsiTheme="minorHAnsi" w:cstheme="minorHAnsi"/>
          <w:i w:val="0"/>
        </w:rPr>
        <w:t>1</w:t>
      </w:r>
      <w:r w:rsidRPr="00BA7556">
        <w:rPr>
          <w:rFonts w:asciiTheme="minorHAnsi" w:hAnsiTheme="minorHAnsi" w:cstheme="minorHAnsi"/>
          <w:i w:val="0"/>
        </w:rPr>
        <w:t>.</w:t>
      </w:r>
      <w:r w:rsidR="002327E2">
        <w:rPr>
          <w:rFonts w:asciiTheme="minorHAnsi" w:hAnsiTheme="minorHAnsi" w:cstheme="minorHAnsi"/>
          <w:i w:val="0"/>
        </w:rPr>
        <w:t>4</w:t>
      </w:r>
      <w:r w:rsidRPr="00BA7556">
        <w:rPr>
          <w:rFonts w:asciiTheme="minorHAnsi" w:hAnsiTheme="minorHAnsi" w:cstheme="minorHAnsi"/>
          <w:i w:val="0"/>
        </w:rPr>
        <w:t>.20</w:t>
      </w:r>
      <w:r w:rsidR="002327E2">
        <w:rPr>
          <w:rFonts w:asciiTheme="minorHAnsi" w:hAnsiTheme="minorHAnsi" w:cstheme="minorHAnsi"/>
          <w:i w:val="0"/>
        </w:rPr>
        <w:t>21</w:t>
      </w:r>
    </w:p>
    <w:p w14:paraId="63911A41" w14:textId="7C630D23" w:rsidR="00FC0610" w:rsidRDefault="00FC0610" w:rsidP="00FC0610">
      <w:pPr>
        <w:jc w:val="both"/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>P</w:t>
      </w:r>
      <w:r w:rsidR="00E77ADF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 xml:space="preserve">romatrajući aktivnosti koje je potrebno dodatno obraditi </w:t>
      </w:r>
      <w:r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>u kratkoročnom razdoblju možemo vidjeti da se dio njih odnosi na uvođenje formalnog programa edukacije i osvješćivanja djelatnika, izradi evidencije aktivnosti obrade, definiranju zadržavanja zapisa i upravljanje zapisima kao i upravljanje promjenama, a ostali dio je vezan uz informacijsku sigurnost koja je u tvrtki dobro primijenjena ali nije formalno definirana a samim tim se njom ne upravlja na odgovarajući način. Također je potrebno definirati način izbora izvršitelja obrade.</w:t>
      </w:r>
    </w:p>
    <w:p w14:paraId="5835F9AC" w14:textId="73475485" w:rsidR="0042581D" w:rsidRDefault="00FC0610" w:rsidP="00FC0610">
      <w:pPr>
        <w:jc w:val="both"/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>I</w:t>
      </w:r>
      <w:r w:rsidR="0042581D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 xml:space="preserve">z navedenih tablica i grafova </w:t>
      </w:r>
      <w:r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 xml:space="preserve">evidentno je kako se najveći iskorak očekuje upravo u </w:t>
      </w:r>
      <w:r w:rsidR="0042581D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 xml:space="preserve">pogledu upravljanja informacijskom sigurnošću. </w:t>
      </w:r>
      <w:r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>Ipak, s</w:t>
      </w:r>
      <w:r w:rsidR="0042581D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 xml:space="preserve"> obzirom na poslovanje tvrtke </w:t>
      </w:r>
      <w:r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 xml:space="preserve">u ovom trenutku je </w:t>
      </w:r>
      <w:r w:rsidR="0042581D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 xml:space="preserve">to očekivani rezultat jer </w:t>
      </w:r>
      <w:r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 xml:space="preserve">se tvrtka do sada posvetila organskom rastu dok je </w:t>
      </w:r>
      <w:r w:rsidR="00F303A7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 xml:space="preserve">informacijska sigurnost </w:t>
      </w:r>
      <w:r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 xml:space="preserve">bila uglavnom definirana kao IT posao a osim toga i </w:t>
      </w:r>
      <w:r w:rsidR="00F303A7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 xml:space="preserve">zahtijeva dodatna financijska ulaganja što je </w:t>
      </w:r>
      <w:r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 xml:space="preserve">do sada nije bila </w:t>
      </w:r>
      <w:r w:rsidR="00F303A7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>stavka u budžetu ove tvrtke, no sigurno je kako će tvrtka u budućnosti, povećavajući obujam svog poslovanja, obratiti posebnu pozornost i na ovaj aspekt svog poslovanja.</w:t>
      </w:r>
    </w:p>
    <w:p w14:paraId="2DDCDF3A" w14:textId="77777777" w:rsidR="002D454C" w:rsidRPr="004E57B7" w:rsidRDefault="002D454C" w:rsidP="002D454C">
      <w:pPr>
        <w:pStyle w:val="Heading1"/>
        <w:rPr>
          <w:rFonts w:eastAsiaTheme="majorEastAsia"/>
          <w:shd w:val="clear" w:color="auto" w:fill="FFFFFF"/>
        </w:rPr>
      </w:pPr>
      <w:r w:rsidRPr="004E57B7">
        <w:rPr>
          <w:rFonts w:eastAsiaTheme="majorEastAsia"/>
          <w:shd w:val="clear" w:color="auto" w:fill="FFFFFF"/>
        </w:rPr>
        <w:lastRenderedPageBreak/>
        <w:t>ZAKLJUČAK</w:t>
      </w:r>
    </w:p>
    <w:p w14:paraId="174823EF" w14:textId="1E646DF0" w:rsidR="002D454C" w:rsidRPr="004E57B7" w:rsidRDefault="00C87C37" w:rsidP="002D454C">
      <w:pPr>
        <w:jc w:val="both"/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>Organizacija je obavila i implementirala sve najvažnije aktivnosti vezane uz potrebu usklađenja s GDPR uredbom. Preostale srednjoročne mjere, njih 1</w:t>
      </w:r>
      <w:r w:rsidR="00F303A7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>4</w:t>
      </w:r>
      <w:r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 xml:space="preserve">, </w:t>
      </w:r>
      <w:r w:rsidR="002D454C" w:rsidRPr="004E57B7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 xml:space="preserve">su planirane s rokom implementacije do godinu dana. </w:t>
      </w:r>
    </w:p>
    <w:p w14:paraId="4597402C" w14:textId="327F33F3" w:rsidR="002D454C" w:rsidRPr="004E57B7" w:rsidRDefault="002D454C" w:rsidP="002D454C">
      <w:pPr>
        <w:jc w:val="both"/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</w:pPr>
      <w:r w:rsidRPr="004E57B7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 xml:space="preserve">Kako bi implementacija tekla što lakše preporuka je zadržati isti </w:t>
      </w:r>
      <w:r w:rsidR="00C87C37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 xml:space="preserve">ili eventualno pojačati </w:t>
      </w:r>
      <w:r w:rsidRPr="004E57B7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 xml:space="preserve">projektni tim kao savjetodavno i nadzorno tijelo izrade pojedinih mjera zbog znanja i razumijevanja cjelokupnog područja stečenog tijekom snimke stanja. Također, važno je </w:t>
      </w:r>
      <w:r w:rsidR="00141366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 xml:space="preserve">što </w:t>
      </w:r>
      <w:r w:rsidR="00F303A7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 xml:space="preserve">više iskoristiti znanje i iskustvo </w:t>
      </w:r>
      <w:r w:rsidRPr="004E57B7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 xml:space="preserve">DPO-a koji će </w:t>
      </w:r>
      <w:r w:rsidR="00C87C37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>nakon završetka projekta usklađenja s GDPR uredbom nastaviti aktivnosti u okviru svog područja djelovanja,</w:t>
      </w:r>
      <w:r w:rsidRPr="004E57B7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 xml:space="preserve"> obavljati Uredbom propisanu ulogu te kasnije raditi na poboljšanju i implementaciji nalaza.</w:t>
      </w:r>
    </w:p>
    <w:p w14:paraId="5685A23D" w14:textId="2FECD6E8" w:rsidR="002D454C" w:rsidRPr="004E57B7" w:rsidRDefault="002D454C" w:rsidP="002D454C">
      <w:pPr>
        <w:jc w:val="both"/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</w:pPr>
      <w:r w:rsidRPr="004E57B7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>Za potrebe upravljanja i evidencij</w:t>
      </w:r>
      <w:r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 xml:space="preserve">e </w:t>
      </w:r>
      <w:r w:rsidR="00141366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>o</w:t>
      </w:r>
      <w:r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 xml:space="preserve">sobnih podataka </w:t>
      </w:r>
      <w:r w:rsidRPr="004E57B7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 xml:space="preserve">potrebno je osigurati odgovarajuće informatičko rješenje bilo internim razvojem ili nabavom od vanjskog dobavljača koje treba biti funkcionalno u skladu sa krajnjim rokom </w:t>
      </w:r>
      <w:r w:rsidR="00141366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 xml:space="preserve">u narednih </w:t>
      </w:r>
      <w:r w:rsidRPr="004E57B7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>godin</w:t>
      </w:r>
      <w:r w:rsidR="00141366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>u dana</w:t>
      </w:r>
      <w:r w:rsidRPr="004E57B7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t>.</w:t>
      </w:r>
    </w:p>
    <w:sectPr w:rsidR="002D454C" w:rsidRPr="004E57B7" w:rsidSect="000313AE">
      <w:pgSz w:w="11909" w:h="16834"/>
      <w:pgMar w:top="1843" w:right="1134" w:bottom="1134" w:left="1418" w:header="624" w:footer="624" w:gutter="0"/>
      <w:cols w:space="60"/>
      <w:noEndnote/>
      <w:docGrid w:linePitch="326"/>
      <w:headerReference w:type="default" r:id="rId90"/>
      <w:footerReference w:type="default" r:id="rId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68350" w14:textId="77777777" w:rsidR="006835CB" w:rsidRDefault="006835CB">
      <w:r>
        <w:separator/>
      </w:r>
    </w:p>
  </w:endnote>
  <w:endnote w:type="continuationSeparator" w:id="0">
    <w:p w14:paraId="285E9CF0" w14:textId="77777777" w:rsidR="006835CB" w:rsidRDefault="0068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ele-GroteskNor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39E31646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751687A4" w14:textId="3DDE87FE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 xml:space="preserve">INT-01 — GAP ANALIZA GDPR USKLAĐENOSTI</w:t>
          </w:r>
        </w:p>
        <w:p w14:paraId="7C5E83CE" w14:textId="21A0CBDB" w:rsidR="0045054A" w:rsidRDefault="0045054A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50F35EF6" w14:textId="77777777" w:rsidR="0045054A" w:rsidRPr="005472B0" w:rsidRDefault="0045054A" w:rsidP="0045054A">
          <w:pPr>
            <w:spacing w:after="0"/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  <w:p w14:paraId="238ED737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</w:p>
      </w:tc>
    </w:tr>
  </w:tbl>
  <w:p w14:paraId="79C7A8D6" w14:textId="6222C2A1" w:rsidR="002C4BA8" w:rsidRDefault="002C4BA8" w:rsidP="00450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94F15" w14:textId="77777777" w:rsidR="000240AF" w:rsidRDefault="000240AF" w:rsidP="00B5577D">
    <w:pPr>
      <w:pStyle w:val="Footer"/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EBC27" w14:textId="77777777" w:rsidR="006835CB" w:rsidRDefault="006835CB">
      <w:r>
        <w:separator/>
      </w:r>
    </w:p>
  </w:footnote>
  <w:footnote w:type="continuationSeparator" w:id="0">
    <w:p w14:paraId="25F1A4B7" w14:textId="77777777" w:rsidR="006835CB" w:rsidRDefault="00683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51C26D85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403E8206" w14:textId="695DDB38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390F0110" w14:textId="56E3512A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0FA89756" w14:textId="0B01731B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Analiza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2AF078C2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83AB12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" adj="17208" fillcolor="#00a0de" stroked="f" strokeweight="1pt">
              <v:textbox inset=",0,14.4pt,0">
                <w:txbxContent>
                  <w:p w14:paraId="6B83AB12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8" w:space="0" w:color="auto"/>
        <w:insideV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1411"/>
      <w:gridCol w:w="4111"/>
      <w:gridCol w:w="1559"/>
      <w:gridCol w:w="1559"/>
    </w:tblGrid>
    <w:tr w:rsidR="000240AF" w14:paraId="72E0D649" w14:textId="77777777" w:rsidTr="005D41EF">
      <w:trPr>
        <w:cantSplit/>
        <w:trHeight w:hRule="exact" w:val="400"/>
      </w:trPr>
      <w:tc>
        <w:tcPr>
          <w:tcW w:w="1411" w:type="dxa"/>
          <w:vMerge w:val="restart"/>
          <w:tcBorders>
            <w:right w:val="single" w:sz="8" w:space="0" w:color="auto"/>
          </w:tcBorders>
        </w:tcPr>
        <w:p w14:paraId="4D2AE48C" w14:textId="77777777" w:rsidR="000240AF" w:rsidRDefault="000240AF" w:rsidP="005D41EF">
          <w:pPr>
            <w:rPr>
              <w:rFonts w:ascii="Arial" w:hAnsi="Arial"/>
            </w:rPr>
          </w:pPr>
          <w:r>
            <w:rPr>
              <w:noProof/>
              <w:sz w:val="20"/>
              <w:lang w:eastAsia="hr-HR"/>
            </w:rPr>
            <w:drawing>
              <wp:anchor distT="0" distB="0" distL="114300" distR="114300" simplePos="0" relativeHeight="251658752" behindDoc="1" locked="0" layoutInCell="1" allowOverlap="1" wp14:anchorId="7053D553" wp14:editId="5B2BC943">
                <wp:simplePos x="0" y="0"/>
                <wp:positionH relativeFrom="column">
                  <wp:posOffset>-782320</wp:posOffset>
                </wp:positionH>
                <wp:positionV relativeFrom="paragraph">
                  <wp:posOffset>-607695</wp:posOffset>
                </wp:positionV>
                <wp:extent cx="7560310" cy="10680065"/>
                <wp:effectExtent l="0" t="0" r="2540" b="6985"/>
                <wp:wrapNone/>
                <wp:docPr id="3" name="Picture 3" descr="brief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rief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0310" cy="1068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11" w:type="dxa"/>
          <w:vMerge w:val="restart"/>
          <w:tcBorders>
            <w:left w:val="nil"/>
            <w:right w:val="single" w:sz="8" w:space="0" w:color="auto"/>
          </w:tcBorders>
          <w:vAlign w:val="center"/>
        </w:tcPr>
        <w:p w14:paraId="018EBD3C" w14:textId="77777777" w:rsidR="000240AF" w:rsidRDefault="000240AF" w:rsidP="005D41EF">
          <w:pPr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Naziv</w:t>
          </w:r>
          <w:r w:rsidRPr="00A33E8F">
            <w:rPr>
              <w:rFonts w:ascii="Arial" w:hAnsi="Arial"/>
              <w:sz w:val="18"/>
              <w:szCs w:val="18"/>
            </w:rPr>
            <w:t>:</w:t>
          </w:r>
          <w:r>
            <w:rPr>
              <w:rFonts w:ascii="Arial" w:hAnsi="Arial"/>
              <w:sz w:val="18"/>
              <w:szCs w:val="18"/>
            </w:rPr>
            <w:t xml:space="preserve"> </w:t>
          </w:r>
        </w:p>
        <w:p w14:paraId="5BFE4943" w14:textId="77777777" w:rsidR="000240AF" w:rsidRPr="00A33E8F" w:rsidRDefault="000240AF" w:rsidP="005D41EF">
          <w:pPr>
            <w:rPr>
              <w:sz w:val="22"/>
              <w:szCs w:val="22"/>
            </w:rPr>
          </w:pPr>
          <w:r>
            <w:rPr>
              <w:rFonts w:ascii="Arial" w:hAnsi="Arial"/>
              <w:sz w:val="18"/>
              <w:szCs w:val="18"/>
            </w:rPr>
            <w:t>P</w:t>
          </w:r>
          <w:r w:rsidRPr="00920A33">
            <w:rPr>
              <w:rFonts w:ascii="Arial" w:hAnsi="Arial"/>
              <w:sz w:val="18"/>
              <w:szCs w:val="18"/>
            </w:rPr>
            <w:t xml:space="preserve">ravilnik za tehničke i organizacijske mjere kako bi se osigurala povjerljivost i zaštita obrade osobnih podataka </w:t>
          </w:r>
        </w:p>
        <w:p w14:paraId="454D7E76" w14:textId="77777777" w:rsidR="000240AF" w:rsidRPr="00A33E8F" w:rsidRDefault="000240AF" w:rsidP="005D41EF">
          <w:pPr>
            <w:rPr>
              <w:rFonts w:ascii="Arial" w:hAnsi="Arial"/>
              <w:sz w:val="22"/>
              <w:szCs w:val="22"/>
            </w:rPr>
          </w:pPr>
        </w:p>
      </w:tc>
      <w:tc>
        <w:tcPr>
          <w:tcW w:w="1559" w:type="dxa"/>
          <w:tcBorders>
            <w:left w:val="nil"/>
            <w:bottom w:val="single" w:sz="8" w:space="0" w:color="auto"/>
            <w:right w:val="single" w:sz="8" w:space="0" w:color="auto"/>
          </w:tcBorders>
        </w:tcPr>
        <w:p w14:paraId="48F9421E" w14:textId="77777777" w:rsidR="000240AF" w:rsidRDefault="000240AF" w:rsidP="005D41EF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Vrijedi od:</w:t>
          </w:r>
        </w:p>
        <w:p w14:paraId="1D6A5D28" w14:textId="77777777" w:rsidR="000240AF" w:rsidRDefault="000240AF" w:rsidP="005D41EF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01.04.2014.</w:t>
          </w:r>
        </w:p>
        <w:p w14:paraId="14847C5C" w14:textId="77777777" w:rsidR="000240AF" w:rsidRDefault="000240AF" w:rsidP="005D41EF">
          <w:pPr>
            <w:rPr>
              <w:rFonts w:ascii="Arial" w:hAnsi="Arial"/>
              <w:sz w:val="16"/>
            </w:rPr>
          </w:pPr>
        </w:p>
      </w:tc>
      <w:tc>
        <w:tcPr>
          <w:tcW w:w="1559" w:type="dxa"/>
          <w:tcBorders>
            <w:left w:val="nil"/>
            <w:bottom w:val="single" w:sz="8" w:space="0" w:color="auto"/>
          </w:tcBorders>
        </w:tcPr>
        <w:p w14:paraId="39A38B12" w14:textId="77777777" w:rsidR="000240AF" w:rsidRDefault="000240AF" w:rsidP="005D41EF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Verzija: </w:t>
          </w:r>
        </w:p>
        <w:p w14:paraId="521B0D7A" w14:textId="77777777" w:rsidR="000240AF" w:rsidRDefault="000240AF" w:rsidP="005D41EF">
          <w:pPr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01</w:t>
          </w:r>
        </w:p>
      </w:tc>
    </w:tr>
    <w:tr w:rsidR="000240AF" w14:paraId="4BB15299" w14:textId="77777777" w:rsidTr="005D41EF">
      <w:trPr>
        <w:cantSplit/>
        <w:trHeight w:hRule="exact" w:val="489"/>
      </w:trPr>
      <w:tc>
        <w:tcPr>
          <w:tcW w:w="1411" w:type="dxa"/>
          <w:vMerge/>
          <w:tcBorders>
            <w:right w:val="single" w:sz="8" w:space="0" w:color="auto"/>
          </w:tcBorders>
        </w:tcPr>
        <w:p w14:paraId="3689ADF9" w14:textId="77777777" w:rsidR="000240AF" w:rsidRDefault="000240AF" w:rsidP="005D41EF">
          <w:pPr>
            <w:rPr>
              <w:rFonts w:ascii="Arial" w:hAnsi="Arial"/>
            </w:rPr>
          </w:pPr>
        </w:p>
      </w:tc>
      <w:tc>
        <w:tcPr>
          <w:tcW w:w="4111" w:type="dxa"/>
          <w:vMerge/>
          <w:tcBorders>
            <w:left w:val="nil"/>
            <w:right w:val="single" w:sz="8" w:space="0" w:color="auto"/>
          </w:tcBorders>
        </w:tcPr>
        <w:p w14:paraId="5AE4023F" w14:textId="77777777" w:rsidR="000240AF" w:rsidRDefault="000240AF" w:rsidP="005D41EF">
          <w:pPr>
            <w:rPr>
              <w:rFonts w:ascii="Arial" w:hAnsi="Arial"/>
              <w:sz w:val="16"/>
            </w:rPr>
          </w:pPr>
        </w:p>
      </w:tc>
      <w:tc>
        <w:tcPr>
          <w:tcW w:w="1559" w:type="dxa"/>
          <w:tcBorders>
            <w:top w:val="single" w:sz="8" w:space="0" w:color="auto"/>
            <w:left w:val="nil"/>
            <w:right w:val="single" w:sz="8" w:space="0" w:color="auto"/>
          </w:tcBorders>
        </w:tcPr>
        <w:p w14:paraId="78370E17" w14:textId="77777777" w:rsidR="000240AF" w:rsidRDefault="000240AF" w:rsidP="005D41EF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Oznaka:</w:t>
          </w:r>
        </w:p>
        <w:p w14:paraId="73247513" w14:textId="77777777" w:rsidR="000240AF" w:rsidRDefault="000240AF" w:rsidP="005D41EF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IT-03-10</w:t>
          </w:r>
        </w:p>
      </w:tc>
      <w:tc>
        <w:tcPr>
          <w:tcW w:w="1559" w:type="dxa"/>
          <w:tcBorders>
            <w:top w:val="single" w:sz="8" w:space="0" w:color="auto"/>
            <w:left w:val="nil"/>
          </w:tcBorders>
        </w:tcPr>
        <w:p w14:paraId="58AC4952" w14:textId="77777777" w:rsidR="000240AF" w:rsidRDefault="000240AF" w:rsidP="005D41EF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Strana:</w:t>
          </w:r>
        </w:p>
        <w:p w14:paraId="6485AC86" w14:textId="77777777" w:rsidR="000240AF" w:rsidRDefault="000240AF" w:rsidP="005D41EF">
          <w:pPr>
            <w:jc w:val="right"/>
            <w:rPr>
              <w:rFonts w:ascii="Arial" w:hAnsi="Arial" w:cs="Arial"/>
              <w:sz w:val="16"/>
            </w:rPr>
          </w:pPr>
          <w:r>
            <w:rPr>
              <w:rStyle w:val="PageNumber"/>
              <w:rFonts w:ascii="Arial" w:hAnsi="Arial" w:cs="Arial"/>
              <w:sz w:val="16"/>
            </w:rPr>
            <w:fldChar w:fldCharType="begin"/>
          </w:r>
          <w:r>
            <w:rPr>
              <w:rStyle w:val="PageNumber"/>
              <w:rFonts w:ascii="Arial" w:hAnsi="Arial" w:cs="Arial"/>
              <w:sz w:val="16"/>
            </w:rPr>
            <w:instrText xml:space="preserve"> PAGE </w:instrText>
          </w:r>
          <w:r>
            <w:rPr>
              <w:rStyle w:val="PageNumber"/>
              <w:rFonts w:ascii="Arial" w:hAnsi="Arial" w:cs="Arial"/>
              <w:sz w:val="16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6"/>
            </w:rPr>
            <w:t>1</w:t>
          </w:r>
          <w:r>
            <w:rPr>
              <w:rStyle w:val="PageNumber"/>
              <w:rFonts w:ascii="Arial" w:hAnsi="Arial" w:cs="Arial"/>
              <w:sz w:val="16"/>
            </w:rPr>
            <w:fldChar w:fldCharType="end"/>
          </w:r>
          <w:r>
            <w:rPr>
              <w:rStyle w:val="PageNumber"/>
              <w:rFonts w:ascii="Arial" w:hAnsi="Arial" w:cs="Arial"/>
              <w:sz w:val="16"/>
            </w:rPr>
            <w:t>/</w:t>
          </w:r>
          <w:r>
            <w:rPr>
              <w:rStyle w:val="PageNumber"/>
              <w:rFonts w:ascii="Arial" w:hAnsi="Arial" w:cs="Arial"/>
              <w:sz w:val="16"/>
            </w:rPr>
            <w:fldChar w:fldCharType="begin"/>
          </w:r>
          <w:r>
            <w:rPr>
              <w:rStyle w:val="PageNumber"/>
              <w:rFonts w:ascii="Arial" w:hAnsi="Arial" w:cs="Arial"/>
              <w:sz w:val="16"/>
            </w:rPr>
            <w:instrText xml:space="preserve"> NUMPAGES </w:instrText>
          </w:r>
          <w:r>
            <w:rPr>
              <w:rStyle w:val="PageNumber"/>
              <w:rFonts w:ascii="Arial" w:hAnsi="Arial" w:cs="Arial"/>
              <w:sz w:val="16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6"/>
            </w:rPr>
            <w:t>6</w:t>
          </w:r>
          <w:r>
            <w:rPr>
              <w:rStyle w:val="PageNumber"/>
              <w:rFonts w:ascii="Arial" w:hAnsi="Arial" w:cs="Arial"/>
              <w:sz w:val="16"/>
            </w:rPr>
            <w:fldChar w:fldCharType="end"/>
          </w:r>
        </w:p>
        <w:p w14:paraId="7738736F" w14:textId="77777777" w:rsidR="000240AF" w:rsidRDefault="000240AF" w:rsidP="005D41EF">
          <w:pPr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      </w:t>
          </w:r>
        </w:p>
      </w:tc>
    </w:tr>
  </w:tbl>
  <w:p w14:paraId="6CBA995C" w14:textId="77777777" w:rsidR="000240AF" w:rsidRDefault="000240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3064312"/>
    <w:name w:val="WW8Num1"/>
    <w:lvl w:ilvl="0">
      <w:start w:val="1"/>
      <w:numFmt w:val="decimal"/>
      <w:lvlText w:val="%1."/>
      <w:lvlJc w:val="left"/>
      <w:pPr>
        <w:tabs>
          <w:tab w:val="num" w:pos="5540"/>
        </w:tabs>
        <w:ind w:left="5540" w:hanging="360"/>
      </w:pPr>
      <w:rPr>
        <w:rFonts w:ascii="Arial" w:hAnsi="Arial" w:cs="Arial" w:hint="default"/>
      </w:rPr>
    </w:lvl>
  </w:abstractNum>
  <w:abstractNum w:abstractNumId="1" w15:restartNumberingAfterBreak="0">
    <w:nsid w:val="00000003"/>
    <w:multiLevelType w:val="singleLevel"/>
    <w:tmpl w:val="00000003"/>
    <w:name w:val="WW8Num19"/>
    <w:lvl w:ilvl="0">
      <w:start w:val="1"/>
      <w:numFmt w:val="decimal"/>
      <w:lvlText w:val="%1."/>
      <w:lvlJc w:val="left"/>
      <w:pPr>
        <w:tabs>
          <w:tab w:val="num" w:pos="2070"/>
        </w:tabs>
        <w:ind w:left="2070" w:hanging="1350"/>
      </w:pPr>
    </w:lvl>
  </w:abstractNum>
  <w:abstractNum w:abstractNumId="2" w15:restartNumberingAfterBreak="0">
    <w:nsid w:val="03284F80"/>
    <w:multiLevelType w:val="hybridMultilevel"/>
    <w:tmpl w:val="39DAD6B0"/>
    <w:lvl w:ilvl="0" w:tplc="8F4866A4">
      <w:start w:val="1"/>
      <w:numFmt w:val="decimal"/>
      <w:pStyle w:val="ISOprocesnikoraci"/>
      <w:lvlText w:val="%1 ..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2F821EC6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B439B9"/>
    <w:multiLevelType w:val="multilevel"/>
    <w:tmpl w:val="A13622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C0144"/>
    <w:multiLevelType w:val="hybridMultilevel"/>
    <w:tmpl w:val="97AABF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F485A"/>
    <w:multiLevelType w:val="hybridMultilevel"/>
    <w:tmpl w:val="F4447692"/>
    <w:lvl w:ilvl="0" w:tplc="F272ACFE">
      <w:numFmt w:val="bullet"/>
      <w:lvlText w:val="•"/>
      <w:lvlJc w:val="left"/>
      <w:pPr>
        <w:ind w:left="1080" w:hanging="360"/>
      </w:pPr>
      <w:rPr>
        <w:rFonts w:ascii="Cambria" w:eastAsiaTheme="minorHAnsi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B853ED"/>
    <w:multiLevelType w:val="hybridMultilevel"/>
    <w:tmpl w:val="A1362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9009B"/>
    <w:multiLevelType w:val="hybridMultilevel"/>
    <w:tmpl w:val="525042F4"/>
    <w:lvl w:ilvl="0" w:tplc="9D040D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5507F"/>
    <w:multiLevelType w:val="multilevel"/>
    <w:tmpl w:val="A13622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83AF3"/>
    <w:multiLevelType w:val="hybridMultilevel"/>
    <w:tmpl w:val="8862A2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86EF4"/>
    <w:multiLevelType w:val="hybridMultilevel"/>
    <w:tmpl w:val="C888B998"/>
    <w:lvl w:ilvl="0" w:tplc="F272ACFE">
      <w:numFmt w:val="bullet"/>
      <w:lvlText w:val="•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71AAC"/>
    <w:multiLevelType w:val="hybridMultilevel"/>
    <w:tmpl w:val="D506FB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D252E"/>
    <w:multiLevelType w:val="hybridMultilevel"/>
    <w:tmpl w:val="38D476D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F3E53BD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3"/>
  </w:num>
  <w:num w:numId="5">
    <w:abstractNumId w:val="6"/>
  </w:num>
  <w:num w:numId="6">
    <w:abstractNumId w:val="12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  <w:num w:numId="11">
    <w:abstractNumId w:val="9"/>
  </w:num>
  <w:num w:numId="1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CC2"/>
    <w:rsid w:val="00001E8F"/>
    <w:rsid w:val="00002B2F"/>
    <w:rsid w:val="00004AAD"/>
    <w:rsid w:val="00011F34"/>
    <w:rsid w:val="00012156"/>
    <w:rsid w:val="00014075"/>
    <w:rsid w:val="00020C87"/>
    <w:rsid w:val="000211B6"/>
    <w:rsid w:val="00022410"/>
    <w:rsid w:val="00022966"/>
    <w:rsid w:val="000240AF"/>
    <w:rsid w:val="00026B10"/>
    <w:rsid w:val="000313AE"/>
    <w:rsid w:val="00031C05"/>
    <w:rsid w:val="00031D98"/>
    <w:rsid w:val="0003383F"/>
    <w:rsid w:val="000350DC"/>
    <w:rsid w:val="000478B8"/>
    <w:rsid w:val="00052AD2"/>
    <w:rsid w:val="00053397"/>
    <w:rsid w:val="0005384B"/>
    <w:rsid w:val="0006042A"/>
    <w:rsid w:val="00060F4C"/>
    <w:rsid w:val="00065589"/>
    <w:rsid w:val="0006724C"/>
    <w:rsid w:val="0006760F"/>
    <w:rsid w:val="0007169D"/>
    <w:rsid w:val="0007191F"/>
    <w:rsid w:val="00072298"/>
    <w:rsid w:val="00072FF5"/>
    <w:rsid w:val="000735BF"/>
    <w:rsid w:val="00076269"/>
    <w:rsid w:val="00076949"/>
    <w:rsid w:val="0007792B"/>
    <w:rsid w:val="000827DE"/>
    <w:rsid w:val="00083E31"/>
    <w:rsid w:val="000852F4"/>
    <w:rsid w:val="00090612"/>
    <w:rsid w:val="00090E6B"/>
    <w:rsid w:val="0009352A"/>
    <w:rsid w:val="00094341"/>
    <w:rsid w:val="00095230"/>
    <w:rsid w:val="000A128B"/>
    <w:rsid w:val="000A1310"/>
    <w:rsid w:val="000A312A"/>
    <w:rsid w:val="000A4C1F"/>
    <w:rsid w:val="000A50A3"/>
    <w:rsid w:val="000A7949"/>
    <w:rsid w:val="000B21BC"/>
    <w:rsid w:val="000B359F"/>
    <w:rsid w:val="000B721A"/>
    <w:rsid w:val="000B72CB"/>
    <w:rsid w:val="000C1449"/>
    <w:rsid w:val="000C190F"/>
    <w:rsid w:val="000C4C4F"/>
    <w:rsid w:val="000C5E6A"/>
    <w:rsid w:val="000C6620"/>
    <w:rsid w:val="000C6975"/>
    <w:rsid w:val="000C73DF"/>
    <w:rsid w:val="000D03D9"/>
    <w:rsid w:val="000D44CF"/>
    <w:rsid w:val="000D6FB5"/>
    <w:rsid w:val="000E2AA5"/>
    <w:rsid w:val="000E40C5"/>
    <w:rsid w:val="000E46F6"/>
    <w:rsid w:val="000E51E2"/>
    <w:rsid w:val="000F6E48"/>
    <w:rsid w:val="0010317D"/>
    <w:rsid w:val="001054A7"/>
    <w:rsid w:val="0010626B"/>
    <w:rsid w:val="00107FD4"/>
    <w:rsid w:val="0011097A"/>
    <w:rsid w:val="00114AEF"/>
    <w:rsid w:val="00114F2E"/>
    <w:rsid w:val="0011516F"/>
    <w:rsid w:val="00116EE6"/>
    <w:rsid w:val="001174EB"/>
    <w:rsid w:val="001206F0"/>
    <w:rsid w:val="00121ACF"/>
    <w:rsid w:val="00122045"/>
    <w:rsid w:val="0012292F"/>
    <w:rsid w:val="00125DD3"/>
    <w:rsid w:val="00130173"/>
    <w:rsid w:val="001306BC"/>
    <w:rsid w:val="00130F04"/>
    <w:rsid w:val="001343B6"/>
    <w:rsid w:val="00137005"/>
    <w:rsid w:val="00140ADB"/>
    <w:rsid w:val="00141366"/>
    <w:rsid w:val="00142A22"/>
    <w:rsid w:val="00144CF4"/>
    <w:rsid w:val="001457E8"/>
    <w:rsid w:val="001464A8"/>
    <w:rsid w:val="00154FF1"/>
    <w:rsid w:val="00156F98"/>
    <w:rsid w:val="00160205"/>
    <w:rsid w:val="00160ED4"/>
    <w:rsid w:val="001659A1"/>
    <w:rsid w:val="00171B4C"/>
    <w:rsid w:val="0017499A"/>
    <w:rsid w:val="00174D34"/>
    <w:rsid w:val="00175314"/>
    <w:rsid w:val="00175364"/>
    <w:rsid w:val="00177463"/>
    <w:rsid w:val="00177A27"/>
    <w:rsid w:val="00177F86"/>
    <w:rsid w:val="001836B8"/>
    <w:rsid w:val="00183B3B"/>
    <w:rsid w:val="00186092"/>
    <w:rsid w:val="00190267"/>
    <w:rsid w:val="001916B7"/>
    <w:rsid w:val="00192DE5"/>
    <w:rsid w:val="00195719"/>
    <w:rsid w:val="001A3333"/>
    <w:rsid w:val="001A3CAF"/>
    <w:rsid w:val="001A4D9E"/>
    <w:rsid w:val="001B0098"/>
    <w:rsid w:val="001B01CD"/>
    <w:rsid w:val="001B0B4E"/>
    <w:rsid w:val="001B0E46"/>
    <w:rsid w:val="001B3A31"/>
    <w:rsid w:val="001B3EFE"/>
    <w:rsid w:val="001B63D8"/>
    <w:rsid w:val="001B7E1F"/>
    <w:rsid w:val="001C0008"/>
    <w:rsid w:val="001C0475"/>
    <w:rsid w:val="001C257C"/>
    <w:rsid w:val="001C3511"/>
    <w:rsid w:val="001C649C"/>
    <w:rsid w:val="001D2ED4"/>
    <w:rsid w:val="001D3CBA"/>
    <w:rsid w:val="001D4520"/>
    <w:rsid w:val="001D4ACB"/>
    <w:rsid w:val="001D5EF1"/>
    <w:rsid w:val="001D7162"/>
    <w:rsid w:val="001D716C"/>
    <w:rsid w:val="001E2860"/>
    <w:rsid w:val="001E2C98"/>
    <w:rsid w:val="001E54D7"/>
    <w:rsid w:val="001E6A4F"/>
    <w:rsid w:val="001F034C"/>
    <w:rsid w:val="001F05A1"/>
    <w:rsid w:val="001F06F6"/>
    <w:rsid w:val="001F0F5A"/>
    <w:rsid w:val="001F22A4"/>
    <w:rsid w:val="001F3700"/>
    <w:rsid w:val="001F378A"/>
    <w:rsid w:val="001F4B11"/>
    <w:rsid w:val="001F5DD7"/>
    <w:rsid w:val="001F6565"/>
    <w:rsid w:val="001F71C0"/>
    <w:rsid w:val="002000C8"/>
    <w:rsid w:val="00200E24"/>
    <w:rsid w:val="00204CC0"/>
    <w:rsid w:val="0020527C"/>
    <w:rsid w:val="00205843"/>
    <w:rsid w:val="00207DB1"/>
    <w:rsid w:val="00211A8C"/>
    <w:rsid w:val="002142B9"/>
    <w:rsid w:val="002145A4"/>
    <w:rsid w:val="00216EE2"/>
    <w:rsid w:val="0022197A"/>
    <w:rsid w:val="00221FF3"/>
    <w:rsid w:val="002240EF"/>
    <w:rsid w:val="002327E2"/>
    <w:rsid w:val="002352C1"/>
    <w:rsid w:val="002354AD"/>
    <w:rsid w:val="002400C0"/>
    <w:rsid w:val="0024017F"/>
    <w:rsid w:val="002421B1"/>
    <w:rsid w:val="00243272"/>
    <w:rsid w:val="0024384A"/>
    <w:rsid w:val="002439D3"/>
    <w:rsid w:val="00244879"/>
    <w:rsid w:val="00245E6B"/>
    <w:rsid w:val="00250E30"/>
    <w:rsid w:val="002511E1"/>
    <w:rsid w:val="00251345"/>
    <w:rsid w:val="00251849"/>
    <w:rsid w:val="00252D9C"/>
    <w:rsid w:val="0025475F"/>
    <w:rsid w:val="00255B25"/>
    <w:rsid w:val="00256E39"/>
    <w:rsid w:val="00261377"/>
    <w:rsid w:val="00261B90"/>
    <w:rsid w:val="002669CC"/>
    <w:rsid w:val="00274768"/>
    <w:rsid w:val="00275D76"/>
    <w:rsid w:val="002776E3"/>
    <w:rsid w:val="00277CBA"/>
    <w:rsid w:val="002800D1"/>
    <w:rsid w:val="00283737"/>
    <w:rsid w:val="00285450"/>
    <w:rsid w:val="00287C94"/>
    <w:rsid w:val="0029056F"/>
    <w:rsid w:val="00291D7A"/>
    <w:rsid w:val="00293491"/>
    <w:rsid w:val="00293711"/>
    <w:rsid w:val="002939D9"/>
    <w:rsid w:val="00294CC1"/>
    <w:rsid w:val="00295A87"/>
    <w:rsid w:val="00295F20"/>
    <w:rsid w:val="00295F8F"/>
    <w:rsid w:val="00296E09"/>
    <w:rsid w:val="00296FE5"/>
    <w:rsid w:val="0029729A"/>
    <w:rsid w:val="002979EE"/>
    <w:rsid w:val="00297A85"/>
    <w:rsid w:val="002A0C04"/>
    <w:rsid w:val="002A1243"/>
    <w:rsid w:val="002A3156"/>
    <w:rsid w:val="002A3B36"/>
    <w:rsid w:val="002A4290"/>
    <w:rsid w:val="002A463E"/>
    <w:rsid w:val="002B05DE"/>
    <w:rsid w:val="002B1698"/>
    <w:rsid w:val="002B2C1F"/>
    <w:rsid w:val="002B3204"/>
    <w:rsid w:val="002B4DB6"/>
    <w:rsid w:val="002B511D"/>
    <w:rsid w:val="002C1990"/>
    <w:rsid w:val="002C4A04"/>
    <w:rsid w:val="002C6231"/>
    <w:rsid w:val="002D01D9"/>
    <w:rsid w:val="002D0FC6"/>
    <w:rsid w:val="002D454C"/>
    <w:rsid w:val="002D56D5"/>
    <w:rsid w:val="002D5BBD"/>
    <w:rsid w:val="002E1539"/>
    <w:rsid w:val="002E2681"/>
    <w:rsid w:val="002E34A5"/>
    <w:rsid w:val="002E46AF"/>
    <w:rsid w:val="002E5429"/>
    <w:rsid w:val="002E5B38"/>
    <w:rsid w:val="002E6705"/>
    <w:rsid w:val="002E73E7"/>
    <w:rsid w:val="002F0515"/>
    <w:rsid w:val="002F1997"/>
    <w:rsid w:val="002F2828"/>
    <w:rsid w:val="002F31D5"/>
    <w:rsid w:val="002F34F8"/>
    <w:rsid w:val="002F62E5"/>
    <w:rsid w:val="00302EB1"/>
    <w:rsid w:val="0030389A"/>
    <w:rsid w:val="00307BD7"/>
    <w:rsid w:val="0031039B"/>
    <w:rsid w:val="003133AF"/>
    <w:rsid w:val="00316609"/>
    <w:rsid w:val="00320DEB"/>
    <w:rsid w:val="00322FF9"/>
    <w:rsid w:val="00326161"/>
    <w:rsid w:val="00326CFA"/>
    <w:rsid w:val="00327B6F"/>
    <w:rsid w:val="00330F0B"/>
    <w:rsid w:val="00334504"/>
    <w:rsid w:val="00337B4C"/>
    <w:rsid w:val="00341739"/>
    <w:rsid w:val="00344422"/>
    <w:rsid w:val="00344ADA"/>
    <w:rsid w:val="003453B2"/>
    <w:rsid w:val="003501EB"/>
    <w:rsid w:val="00352162"/>
    <w:rsid w:val="003526DF"/>
    <w:rsid w:val="0035424F"/>
    <w:rsid w:val="003602E0"/>
    <w:rsid w:val="003603AC"/>
    <w:rsid w:val="00360670"/>
    <w:rsid w:val="00362D39"/>
    <w:rsid w:val="00365C1E"/>
    <w:rsid w:val="00366690"/>
    <w:rsid w:val="00370AE1"/>
    <w:rsid w:val="00371F6C"/>
    <w:rsid w:val="003730AF"/>
    <w:rsid w:val="003738A6"/>
    <w:rsid w:val="00375F69"/>
    <w:rsid w:val="003779FE"/>
    <w:rsid w:val="00377BB6"/>
    <w:rsid w:val="0038118D"/>
    <w:rsid w:val="003844D3"/>
    <w:rsid w:val="00385B81"/>
    <w:rsid w:val="003866F4"/>
    <w:rsid w:val="0039054F"/>
    <w:rsid w:val="003921A8"/>
    <w:rsid w:val="003937CD"/>
    <w:rsid w:val="00394B8A"/>
    <w:rsid w:val="00395663"/>
    <w:rsid w:val="003965D4"/>
    <w:rsid w:val="003A147F"/>
    <w:rsid w:val="003A25FA"/>
    <w:rsid w:val="003A3B7E"/>
    <w:rsid w:val="003A565A"/>
    <w:rsid w:val="003A7615"/>
    <w:rsid w:val="003A7A17"/>
    <w:rsid w:val="003A7F9F"/>
    <w:rsid w:val="003B0380"/>
    <w:rsid w:val="003B0F8E"/>
    <w:rsid w:val="003B3960"/>
    <w:rsid w:val="003B41DF"/>
    <w:rsid w:val="003B4985"/>
    <w:rsid w:val="003B7890"/>
    <w:rsid w:val="003C01BB"/>
    <w:rsid w:val="003C11F0"/>
    <w:rsid w:val="003C12BE"/>
    <w:rsid w:val="003C1895"/>
    <w:rsid w:val="003C1C94"/>
    <w:rsid w:val="003C3A0C"/>
    <w:rsid w:val="003C6E47"/>
    <w:rsid w:val="003D00D3"/>
    <w:rsid w:val="003D0471"/>
    <w:rsid w:val="003D146B"/>
    <w:rsid w:val="003E0921"/>
    <w:rsid w:val="003E1013"/>
    <w:rsid w:val="003E1E23"/>
    <w:rsid w:val="003E2D1E"/>
    <w:rsid w:val="003E326B"/>
    <w:rsid w:val="003E3297"/>
    <w:rsid w:val="003E3510"/>
    <w:rsid w:val="003F0C54"/>
    <w:rsid w:val="003F25F7"/>
    <w:rsid w:val="003F5FAC"/>
    <w:rsid w:val="003F6BEE"/>
    <w:rsid w:val="00400434"/>
    <w:rsid w:val="00403946"/>
    <w:rsid w:val="00405E8C"/>
    <w:rsid w:val="00410E6C"/>
    <w:rsid w:val="00411C08"/>
    <w:rsid w:val="004168DD"/>
    <w:rsid w:val="00416D0C"/>
    <w:rsid w:val="0042581D"/>
    <w:rsid w:val="00430BA1"/>
    <w:rsid w:val="00432D65"/>
    <w:rsid w:val="004343F4"/>
    <w:rsid w:val="00434D82"/>
    <w:rsid w:val="00435ED7"/>
    <w:rsid w:val="00436821"/>
    <w:rsid w:val="004378A9"/>
    <w:rsid w:val="00437AB3"/>
    <w:rsid w:val="00447054"/>
    <w:rsid w:val="004508A9"/>
    <w:rsid w:val="00451D52"/>
    <w:rsid w:val="00454AAC"/>
    <w:rsid w:val="004557A1"/>
    <w:rsid w:val="00461564"/>
    <w:rsid w:val="00462D10"/>
    <w:rsid w:val="00463245"/>
    <w:rsid w:val="00463ACC"/>
    <w:rsid w:val="004647E2"/>
    <w:rsid w:val="004647F6"/>
    <w:rsid w:val="004650F9"/>
    <w:rsid w:val="00466C3F"/>
    <w:rsid w:val="00466D93"/>
    <w:rsid w:val="00466FBC"/>
    <w:rsid w:val="00470731"/>
    <w:rsid w:val="004714BB"/>
    <w:rsid w:val="00476E21"/>
    <w:rsid w:val="00482733"/>
    <w:rsid w:val="00482C3E"/>
    <w:rsid w:val="0048400F"/>
    <w:rsid w:val="00484FFD"/>
    <w:rsid w:val="004864D6"/>
    <w:rsid w:val="00486DBD"/>
    <w:rsid w:val="00490079"/>
    <w:rsid w:val="004902D1"/>
    <w:rsid w:val="00490988"/>
    <w:rsid w:val="004A3EB7"/>
    <w:rsid w:val="004A4154"/>
    <w:rsid w:val="004A68B7"/>
    <w:rsid w:val="004A7FE4"/>
    <w:rsid w:val="004B0C16"/>
    <w:rsid w:val="004B23CF"/>
    <w:rsid w:val="004B5652"/>
    <w:rsid w:val="004B652B"/>
    <w:rsid w:val="004C1F5A"/>
    <w:rsid w:val="004C2F4C"/>
    <w:rsid w:val="004C4178"/>
    <w:rsid w:val="004C432A"/>
    <w:rsid w:val="004C4501"/>
    <w:rsid w:val="004C7AEB"/>
    <w:rsid w:val="004D1AB6"/>
    <w:rsid w:val="004D2F5A"/>
    <w:rsid w:val="004D3D84"/>
    <w:rsid w:val="004D4099"/>
    <w:rsid w:val="004D5DB6"/>
    <w:rsid w:val="004D5FB0"/>
    <w:rsid w:val="004D6DE3"/>
    <w:rsid w:val="004D7A25"/>
    <w:rsid w:val="004D7C57"/>
    <w:rsid w:val="004E1893"/>
    <w:rsid w:val="004E412B"/>
    <w:rsid w:val="004E4281"/>
    <w:rsid w:val="004E4A45"/>
    <w:rsid w:val="004E4F14"/>
    <w:rsid w:val="004E57B7"/>
    <w:rsid w:val="004E664E"/>
    <w:rsid w:val="004E6CDE"/>
    <w:rsid w:val="004E7DEA"/>
    <w:rsid w:val="004F0D6D"/>
    <w:rsid w:val="004F173F"/>
    <w:rsid w:val="004F3993"/>
    <w:rsid w:val="004F4E76"/>
    <w:rsid w:val="004F6CC2"/>
    <w:rsid w:val="00500A0E"/>
    <w:rsid w:val="00501CAB"/>
    <w:rsid w:val="00501E7F"/>
    <w:rsid w:val="005021D1"/>
    <w:rsid w:val="005024D9"/>
    <w:rsid w:val="0050382E"/>
    <w:rsid w:val="00512830"/>
    <w:rsid w:val="0051289E"/>
    <w:rsid w:val="00514473"/>
    <w:rsid w:val="005150B2"/>
    <w:rsid w:val="00520229"/>
    <w:rsid w:val="005204FA"/>
    <w:rsid w:val="0052281A"/>
    <w:rsid w:val="0052422F"/>
    <w:rsid w:val="005246FE"/>
    <w:rsid w:val="005247F6"/>
    <w:rsid w:val="005252AE"/>
    <w:rsid w:val="00525D02"/>
    <w:rsid w:val="005319F8"/>
    <w:rsid w:val="00532560"/>
    <w:rsid w:val="00534284"/>
    <w:rsid w:val="005378E9"/>
    <w:rsid w:val="00541D95"/>
    <w:rsid w:val="0054215E"/>
    <w:rsid w:val="005445CE"/>
    <w:rsid w:val="005469D0"/>
    <w:rsid w:val="0054751F"/>
    <w:rsid w:val="00550791"/>
    <w:rsid w:val="00551992"/>
    <w:rsid w:val="00553246"/>
    <w:rsid w:val="00554599"/>
    <w:rsid w:val="00555D2C"/>
    <w:rsid w:val="00556452"/>
    <w:rsid w:val="00557605"/>
    <w:rsid w:val="00560162"/>
    <w:rsid w:val="00560FEB"/>
    <w:rsid w:val="00561E02"/>
    <w:rsid w:val="005621BA"/>
    <w:rsid w:val="00562319"/>
    <w:rsid w:val="00565367"/>
    <w:rsid w:val="00566649"/>
    <w:rsid w:val="0057151F"/>
    <w:rsid w:val="00575329"/>
    <w:rsid w:val="00575E4D"/>
    <w:rsid w:val="005803C6"/>
    <w:rsid w:val="00580C9C"/>
    <w:rsid w:val="005826E9"/>
    <w:rsid w:val="00584C90"/>
    <w:rsid w:val="00585032"/>
    <w:rsid w:val="00586170"/>
    <w:rsid w:val="00590D37"/>
    <w:rsid w:val="00591EA5"/>
    <w:rsid w:val="005931F9"/>
    <w:rsid w:val="00595AD0"/>
    <w:rsid w:val="005961D2"/>
    <w:rsid w:val="00596294"/>
    <w:rsid w:val="005970F9"/>
    <w:rsid w:val="005A0AFA"/>
    <w:rsid w:val="005A1241"/>
    <w:rsid w:val="005A22EB"/>
    <w:rsid w:val="005A27F2"/>
    <w:rsid w:val="005A79E3"/>
    <w:rsid w:val="005B0A2D"/>
    <w:rsid w:val="005B21E6"/>
    <w:rsid w:val="005B21ED"/>
    <w:rsid w:val="005B6260"/>
    <w:rsid w:val="005B671F"/>
    <w:rsid w:val="005C3090"/>
    <w:rsid w:val="005C38F8"/>
    <w:rsid w:val="005C5CEA"/>
    <w:rsid w:val="005C66E4"/>
    <w:rsid w:val="005C6FC8"/>
    <w:rsid w:val="005C70EF"/>
    <w:rsid w:val="005D05EE"/>
    <w:rsid w:val="005D0D54"/>
    <w:rsid w:val="005D1895"/>
    <w:rsid w:val="005D192C"/>
    <w:rsid w:val="005D25E7"/>
    <w:rsid w:val="005D41EF"/>
    <w:rsid w:val="005D44FB"/>
    <w:rsid w:val="005D6D15"/>
    <w:rsid w:val="005D7DF2"/>
    <w:rsid w:val="005D7FAC"/>
    <w:rsid w:val="005E07EB"/>
    <w:rsid w:val="005E2558"/>
    <w:rsid w:val="005E4449"/>
    <w:rsid w:val="005E59D7"/>
    <w:rsid w:val="005E728C"/>
    <w:rsid w:val="005F1081"/>
    <w:rsid w:val="005F16E9"/>
    <w:rsid w:val="005F5170"/>
    <w:rsid w:val="006017A2"/>
    <w:rsid w:val="00601DEA"/>
    <w:rsid w:val="00604CBA"/>
    <w:rsid w:val="0061378B"/>
    <w:rsid w:val="00613FA2"/>
    <w:rsid w:val="0061507A"/>
    <w:rsid w:val="0061675B"/>
    <w:rsid w:val="00617F90"/>
    <w:rsid w:val="006207C1"/>
    <w:rsid w:val="00623DFC"/>
    <w:rsid w:val="0062531A"/>
    <w:rsid w:val="006257A7"/>
    <w:rsid w:val="006261B2"/>
    <w:rsid w:val="006267BA"/>
    <w:rsid w:val="00631B0B"/>
    <w:rsid w:val="00632CDA"/>
    <w:rsid w:val="00633A51"/>
    <w:rsid w:val="00633CB7"/>
    <w:rsid w:val="00634F1B"/>
    <w:rsid w:val="00635FDC"/>
    <w:rsid w:val="00637A26"/>
    <w:rsid w:val="006406C9"/>
    <w:rsid w:val="00640A3A"/>
    <w:rsid w:val="00641F69"/>
    <w:rsid w:val="0064723F"/>
    <w:rsid w:val="006522B6"/>
    <w:rsid w:val="006571F5"/>
    <w:rsid w:val="00657D0D"/>
    <w:rsid w:val="00660540"/>
    <w:rsid w:val="00660C5C"/>
    <w:rsid w:val="00661DF0"/>
    <w:rsid w:val="006620FB"/>
    <w:rsid w:val="006624BA"/>
    <w:rsid w:val="0066305A"/>
    <w:rsid w:val="00663439"/>
    <w:rsid w:val="006647EC"/>
    <w:rsid w:val="00666852"/>
    <w:rsid w:val="00675015"/>
    <w:rsid w:val="006755FE"/>
    <w:rsid w:val="00675C5F"/>
    <w:rsid w:val="00675D4A"/>
    <w:rsid w:val="006765B9"/>
    <w:rsid w:val="006835CB"/>
    <w:rsid w:val="00683EFE"/>
    <w:rsid w:val="00687341"/>
    <w:rsid w:val="00693F7F"/>
    <w:rsid w:val="006A01D3"/>
    <w:rsid w:val="006A03BC"/>
    <w:rsid w:val="006A0D9A"/>
    <w:rsid w:val="006A12F7"/>
    <w:rsid w:val="006A1B60"/>
    <w:rsid w:val="006A2CFE"/>
    <w:rsid w:val="006A4C2F"/>
    <w:rsid w:val="006A6BA3"/>
    <w:rsid w:val="006A6DB6"/>
    <w:rsid w:val="006A7A69"/>
    <w:rsid w:val="006B0268"/>
    <w:rsid w:val="006B16A2"/>
    <w:rsid w:val="006B1EB5"/>
    <w:rsid w:val="006B3072"/>
    <w:rsid w:val="006B37BF"/>
    <w:rsid w:val="006B5DA1"/>
    <w:rsid w:val="006B6060"/>
    <w:rsid w:val="006B6A0A"/>
    <w:rsid w:val="006B6F78"/>
    <w:rsid w:val="006C0C2E"/>
    <w:rsid w:val="006C1D46"/>
    <w:rsid w:val="006C56F5"/>
    <w:rsid w:val="006D08B3"/>
    <w:rsid w:val="006D08F4"/>
    <w:rsid w:val="006D5319"/>
    <w:rsid w:val="006D5D8A"/>
    <w:rsid w:val="006D71E4"/>
    <w:rsid w:val="006D741E"/>
    <w:rsid w:val="006E0766"/>
    <w:rsid w:val="006E0952"/>
    <w:rsid w:val="006E2B80"/>
    <w:rsid w:val="006E3CB6"/>
    <w:rsid w:val="006E46FC"/>
    <w:rsid w:val="006F2FC0"/>
    <w:rsid w:val="006F4513"/>
    <w:rsid w:val="006F6F6B"/>
    <w:rsid w:val="00701455"/>
    <w:rsid w:val="00702C61"/>
    <w:rsid w:val="00703880"/>
    <w:rsid w:val="00704B33"/>
    <w:rsid w:val="00706079"/>
    <w:rsid w:val="007063FF"/>
    <w:rsid w:val="00713101"/>
    <w:rsid w:val="007146E7"/>
    <w:rsid w:val="007177AD"/>
    <w:rsid w:val="00717ECA"/>
    <w:rsid w:val="00725826"/>
    <w:rsid w:val="007258C0"/>
    <w:rsid w:val="00727001"/>
    <w:rsid w:val="007305D6"/>
    <w:rsid w:val="00730FC9"/>
    <w:rsid w:val="0073165A"/>
    <w:rsid w:val="00731F12"/>
    <w:rsid w:val="0073225D"/>
    <w:rsid w:val="00736B13"/>
    <w:rsid w:val="0074043B"/>
    <w:rsid w:val="0074120A"/>
    <w:rsid w:val="00741285"/>
    <w:rsid w:val="00741D72"/>
    <w:rsid w:val="00744C96"/>
    <w:rsid w:val="007453F7"/>
    <w:rsid w:val="00745B65"/>
    <w:rsid w:val="00747E11"/>
    <w:rsid w:val="00751728"/>
    <w:rsid w:val="00752418"/>
    <w:rsid w:val="007557F7"/>
    <w:rsid w:val="00756589"/>
    <w:rsid w:val="00756E80"/>
    <w:rsid w:val="0076039A"/>
    <w:rsid w:val="0076199D"/>
    <w:rsid w:val="00762A0B"/>
    <w:rsid w:val="0076352C"/>
    <w:rsid w:val="007677E9"/>
    <w:rsid w:val="007750EF"/>
    <w:rsid w:val="00775B24"/>
    <w:rsid w:val="007805DB"/>
    <w:rsid w:val="007822A0"/>
    <w:rsid w:val="007823E2"/>
    <w:rsid w:val="00783241"/>
    <w:rsid w:val="00783974"/>
    <w:rsid w:val="00783A75"/>
    <w:rsid w:val="00784610"/>
    <w:rsid w:val="00784856"/>
    <w:rsid w:val="00785410"/>
    <w:rsid w:val="007920D8"/>
    <w:rsid w:val="007940A7"/>
    <w:rsid w:val="00794C82"/>
    <w:rsid w:val="007974FB"/>
    <w:rsid w:val="007A0252"/>
    <w:rsid w:val="007A0F9B"/>
    <w:rsid w:val="007A1BFB"/>
    <w:rsid w:val="007A312D"/>
    <w:rsid w:val="007B0E7A"/>
    <w:rsid w:val="007B21E1"/>
    <w:rsid w:val="007B22A5"/>
    <w:rsid w:val="007B349D"/>
    <w:rsid w:val="007B671C"/>
    <w:rsid w:val="007C1C50"/>
    <w:rsid w:val="007C243F"/>
    <w:rsid w:val="007C261B"/>
    <w:rsid w:val="007C2A38"/>
    <w:rsid w:val="007C364B"/>
    <w:rsid w:val="007C3D43"/>
    <w:rsid w:val="007C6966"/>
    <w:rsid w:val="007C6D7D"/>
    <w:rsid w:val="007D00F3"/>
    <w:rsid w:val="007D2D02"/>
    <w:rsid w:val="007D60C2"/>
    <w:rsid w:val="007D6486"/>
    <w:rsid w:val="007E0F20"/>
    <w:rsid w:val="007E1069"/>
    <w:rsid w:val="007E10F8"/>
    <w:rsid w:val="007E1833"/>
    <w:rsid w:val="007E1AF4"/>
    <w:rsid w:val="007E247A"/>
    <w:rsid w:val="007E70AE"/>
    <w:rsid w:val="007E72CD"/>
    <w:rsid w:val="007E776E"/>
    <w:rsid w:val="007F15BF"/>
    <w:rsid w:val="007F30FD"/>
    <w:rsid w:val="007F3703"/>
    <w:rsid w:val="007F53F1"/>
    <w:rsid w:val="007F57BB"/>
    <w:rsid w:val="007F76E4"/>
    <w:rsid w:val="007F7939"/>
    <w:rsid w:val="008043A0"/>
    <w:rsid w:val="0080706C"/>
    <w:rsid w:val="008139D2"/>
    <w:rsid w:val="00815A17"/>
    <w:rsid w:val="00817278"/>
    <w:rsid w:val="00817384"/>
    <w:rsid w:val="00817AB0"/>
    <w:rsid w:val="00820B1A"/>
    <w:rsid w:val="00820B6B"/>
    <w:rsid w:val="00826471"/>
    <w:rsid w:val="00834528"/>
    <w:rsid w:val="00834905"/>
    <w:rsid w:val="008358D7"/>
    <w:rsid w:val="00836260"/>
    <w:rsid w:val="00837D1E"/>
    <w:rsid w:val="008416BD"/>
    <w:rsid w:val="00843B97"/>
    <w:rsid w:val="00843EB8"/>
    <w:rsid w:val="0084532A"/>
    <w:rsid w:val="008471AE"/>
    <w:rsid w:val="00852A5F"/>
    <w:rsid w:val="00854464"/>
    <w:rsid w:val="00856038"/>
    <w:rsid w:val="00857680"/>
    <w:rsid w:val="008610BD"/>
    <w:rsid w:val="00861863"/>
    <w:rsid w:val="008631F4"/>
    <w:rsid w:val="008658BD"/>
    <w:rsid w:val="00866E8E"/>
    <w:rsid w:val="0087167A"/>
    <w:rsid w:val="00872CE5"/>
    <w:rsid w:val="00876BE2"/>
    <w:rsid w:val="00877ED1"/>
    <w:rsid w:val="00892100"/>
    <w:rsid w:val="00892119"/>
    <w:rsid w:val="00895F4C"/>
    <w:rsid w:val="008A0533"/>
    <w:rsid w:val="008A09C2"/>
    <w:rsid w:val="008A153E"/>
    <w:rsid w:val="008A1AEA"/>
    <w:rsid w:val="008A2EEA"/>
    <w:rsid w:val="008A39EB"/>
    <w:rsid w:val="008A4C69"/>
    <w:rsid w:val="008A5A0E"/>
    <w:rsid w:val="008A754B"/>
    <w:rsid w:val="008B094D"/>
    <w:rsid w:val="008B0D32"/>
    <w:rsid w:val="008B0E30"/>
    <w:rsid w:val="008B30A0"/>
    <w:rsid w:val="008B3A71"/>
    <w:rsid w:val="008B6510"/>
    <w:rsid w:val="008B6FC9"/>
    <w:rsid w:val="008C14F8"/>
    <w:rsid w:val="008C1586"/>
    <w:rsid w:val="008C2A11"/>
    <w:rsid w:val="008C4ACC"/>
    <w:rsid w:val="008C729E"/>
    <w:rsid w:val="008D40C5"/>
    <w:rsid w:val="008D4355"/>
    <w:rsid w:val="008D478A"/>
    <w:rsid w:val="008D7BDF"/>
    <w:rsid w:val="008E3DF6"/>
    <w:rsid w:val="008E6CD5"/>
    <w:rsid w:val="008F0000"/>
    <w:rsid w:val="008F1FBF"/>
    <w:rsid w:val="008F3E95"/>
    <w:rsid w:val="008F50BB"/>
    <w:rsid w:val="008F5110"/>
    <w:rsid w:val="00900E78"/>
    <w:rsid w:val="0090213E"/>
    <w:rsid w:val="00902C72"/>
    <w:rsid w:val="009049D0"/>
    <w:rsid w:val="00905674"/>
    <w:rsid w:val="009107C6"/>
    <w:rsid w:val="00911EB9"/>
    <w:rsid w:val="00913D95"/>
    <w:rsid w:val="00916C3D"/>
    <w:rsid w:val="00917559"/>
    <w:rsid w:val="00920412"/>
    <w:rsid w:val="00920E89"/>
    <w:rsid w:val="00920E96"/>
    <w:rsid w:val="00924BDF"/>
    <w:rsid w:val="00926DDC"/>
    <w:rsid w:val="009328C4"/>
    <w:rsid w:val="00933EBA"/>
    <w:rsid w:val="00934B19"/>
    <w:rsid w:val="009430CC"/>
    <w:rsid w:val="00943A1F"/>
    <w:rsid w:val="00950A9E"/>
    <w:rsid w:val="00956384"/>
    <w:rsid w:val="00956561"/>
    <w:rsid w:val="00956CA0"/>
    <w:rsid w:val="009577C8"/>
    <w:rsid w:val="00957A61"/>
    <w:rsid w:val="00960977"/>
    <w:rsid w:val="009629FA"/>
    <w:rsid w:val="00962F41"/>
    <w:rsid w:val="00963A49"/>
    <w:rsid w:val="009643E0"/>
    <w:rsid w:val="00966BAF"/>
    <w:rsid w:val="0097014F"/>
    <w:rsid w:val="009744B7"/>
    <w:rsid w:val="009761ED"/>
    <w:rsid w:val="0097682E"/>
    <w:rsid w:val="00976961"/>
    <w:rsid w:val="009827A5"/>
    <w:rsid w:val="009830F9"/>
    <w:rsid w:val="009868CF"/>
    <w:rsid w:val="00992B65"/>
    <w:rsid w:val="0099335C"/>
    <w:rsid w:val="00995598"/>
    <w:rsid w:val="0099776C"/>
    <w:rsid w:val="009A271D"/>
    <w:rsid w:val="009A3722"/>
    <w:rsid w:val="009A5251"/>
    <w:rsid w:val="009A551C"/>
    <w:rsid w:val="009A6102"/>
    <w:rsid w:val="009A6875"/>
    <w:rsid w:val="009B14AF"/>
    <w:rsid w:val="009B4030"/>
    <w:rsid w:val="009B548B"/>
    <w:rsid w:val="009B6129"/>
    <w:rsid w:val="009B6BC9"/>
    <w:rsid w:val="009C091F"/>
    <w:rsid w:val="009C0F2D"/>
    <w:rsid w:val="009C34CA"/>
    <w:rsid w:val="009C3530"/>
    <w:rsid w:val="009C563F"/>
    <w:rsid w:val="009C7774"/>
    <w:rsid w:val="009D0ECC"/>
    <w:rsid w:val="009D3EE0"/>
    <w:rsid w:val="009D4B0D"/>
    <w:rsid w:val="009E0A91"/>
    <w:rsid w:val="009E0AC4"/>
    <w:rsid w:val="009E2BD5"/>
    <w:rsid w:val="009E2D9E"/>
    <w:rsid w:val="009E704E"/>
    <w:rsid w:val="009E7C94"/>
    <w:rsid w:val="009F55BC"/>
    <w:rsid w:val="009F7B4A"/>
    <w:rsid w:val="00A004F0"/>
    <w:rsid w:val="00A00568"/>
    <w:rsid w:val="00A013EC"/>
    <w:rsid w:val="00A02C63"/>
    <w:rsid w:val="00A048D0"/>
    <w:rsid w:val="00A05664"/>
    <w:rsid w:val="00A103AD"/>
    <w:rsid w:val="00A1177A"/>
    <w:rsid w:val="00A125DF"/>
    <w:rsid w:val="00A16017"/>
    <w:rsid w:val="00A17D6D"/>
    <w:rsid w:val="00A17E8F"/>
    <w:rsid w:val="00A214F1"/>
    <w:rsid w:val="00A22878"/>
    <w:rsid w:val="00A240AA"/>
    <w:rsid w:val="00A24905"/>
    <w:rsid w:val="00A24D9E"/>
    <w:rsid w:val="00A24E1C"/>
    <w:rsid w:val="00A2607B"/>
    <w:rsid w:val="00A27CAE"/>
    <w:rsid w:val="00A31BF2"/>
    <w:rsid w:val="00A32252"/>
    <w:rsid w:val="00A32AB4"/>
    <w:rsid w:val="00A34915"/>
    <w:rsid w:val="00A43E2E"/>
    <w:rsid w:val="00A4415D"/>
    <w:rsid w:val="00A44812"/>
    <w:rsid w:val="00A473E8"/>
    <w:rsid w:val="00A4770E"/>
    <w:rsid w:val="00A50680"/>
    <w:rsid w:val="00A52D52"/>
    <w:rsid w:val="00A54B87"/>
    <w:rsid w:val="00A54C13"/>
    <w:rsid w:val="00A55D00"/>
    <w:rsid w:val="00A57E84"/>
    <w:rsid w:val="00A63A64"/>
    <w:rsid w:val="00A63AAA"/>
    <w:rsid w:val="00A64219"/>
    <w:rsid w:val="00A64C45"/>
    <w:rsid w:val="00A653E8"/>
    <w:rsid w:val="00A70103"/>
    <w:rsid w:val="00A706B7"/>
    <w:rsid w:val="00A70AF5"/>
    <w:rsid w:val="00A736C9"/>
    <w:rsid w:val="00A74129"/>
    <w:rsid w:val="00A76445"/>
    <w:rsid w:val="00A83B63"/>
    <w:rsid w:val="00A83FB1"/>
    <w:rsid w:val="00A9035B"/>
    <w:rsid w:val="00A9104F"/>
    <w:rsid w:val="00A95F24"/>
    <w:rsid w:val="00A960B2"/>
    <w:rsid w:val="00A976E4"/>
    <w:rsid w:val="00AA0549"/>
    <w:rsid w:val="00AA06E7"/>
    <w:rsid w:val="00AA3F65"/>
    <w:rsid w:val="00AA4414"/>
    <w:rsid w:val="00AA5ABB"/>
    <w:rsid w:val="00AA6471"/>
    <w:rsid w:val="00AA717A"/>
    <w:rsid w:val="00AB03B7"/>
    <w:rsid w:val="00AB1A08"/>
    <w:rsid w:val="00AB45C9"/>
    <w:rsid w:val="00AB6071"/>
    <w:rsid w:val="00AB6CF9"/>
    <w:rsid w:val="00AC268A"/>
    <w:rsid w:val="00AC49BE"/>
    <w:rsid w:val="00AC57E8"/>
    <w:rsid w:val="00AC67BA"/>
    <w:rsid w:val="00AC6F08"/>
    <w:rsid w:val="00AD2E46"/>
    <w:rsid w:val="00AD4BE8"/>
    <w:rsid w:val="00AD4E1A"/>
    <w:rsid w:val="00AD4F6D"/>
    <w:rsid w:val="00AD656E"/>
    <w:rsid w:val="00AD7A04"/>
    <w:rsid w:val="00AE1411"/>
    <w:rsid w:val="00AE4415"/>
    <w:rsid w:val="00AE56A9"/>
    <w:rsid w:val="00AF01FC"/>
    <w:rsid w:val="00AF1DB1"/>
    <w:rsid w:val="00AF3B25"/>
    <w:rsid w:val="00AF4BF0"/>
    <w:rsid w:val="00AF520A"/>
    <w:rsid w:val="00AF5BAA"/>
    <w:rsid w:val="00AF6583"/>
    <w:rsid w:val="00AF6D80"/>
    <w:rsid w:val="00B02458"/>
    <w:rsid w:val="00B04575"/>
    <w:rsid w:val="00B0516D"/>
    <w:rsid w:val="00B06BCC"/>
    <w:rsid w:val="00B07A16"/>
    <w:rsid w:val="00B111EC"/>
    <w:rsid w:val="00B1195C"/>
    <w:rsid w:val="00B12164"/>
    <w:rsid w:val="00B13A96"/>
    <w:rsid w:val="00B201C0"/>
    <w:rsid w:val="00B203EA"/>
    <w:rsid w:val="00B20889"/>
    <w:rsid w:val="00B21656"/>
    <w:rsid w:val="00B2289F"/>
    <w:rsid w:val="00B228D1"/>
    <w:rsid w:val="00B2725B"/>
    <w:rsid w:val="00B27520"/>
    <w:rsid w:val="00B306BB"/>
    <w:rsid w:val="00B31ACC"/>
    <w:rsid w:val="00B321A9"/>
    <w:rsid w:val="00B34A79"/>
    <w:rsid w:val="00B35726"/>
    <w:rsid w:val="00B40AC0"/>
    <w:rsid w:val="00B42DAD"/>
    <w:rsid w:val="00B42E4F"/>
    <w:rsid w:val="00B46933"/>
    <w:rsid w:val="00B476A0"/>
    <w:rsid w:val="00B51445"/>
    <w:rsid w:val="00B52061"/>
    <w:rsid w:val="00B54F81"/>
    <w:rsid w:val="00B5569F"/>
    <w:rsid w:val="00B556BB"/>
    <w:rsid w:val="00B5577D"/>
    <w:rsid w:val="00B609BA"/>
    <w:rsid w:val="00B61E1F"/>
    <w:rsid w:val="00B643E8"/>
    <w:rsid w:val="00B65254"/>
    <w:rsid w:val="00B66D53"/>
    <w:rsid w:val="00B7075D"/>
    <w:rsid w:val="00B71BBA"/>
    <w:rsid w:val="00B72D65"/>
    <w:rsid w:val="00B745F3"/>
    <w:rsid w:val="00B74DE3"/>
    <w:rsid w:val="00B75420"/>
    <w:rsid w:val="00B770C5"/>
    <w:rsid w:val="00B8028F"/>
    <w:rsid w:val="00B806A4"/>
    <w:rsid w:val="00B8115D"/>
    <w:rsid w:val="00B82B89"/>
    <w:rsid w:val="00B82E55"/>
    <w:rsid w:val="00B8506C"/>
    <w:rsid w:val="00B867DC"/>
    <w:rsid w:val="00B91B03"/>
    <w:rsid w:val="00B920C6"/>
    <w:rsid w:val="00B92558"/>
    <w:rsid w:val="00B929F3"/>
    <w:rsid w:val="00B93A2A"/>
    <w:rsid w:val="00B95E8B"/>
    <w:rsid w:val="00B9664A"/>
    <w:rsid w:val="00B97CB1"/>
    <w:rsid w:val="00BA4673"/>
    <w:rsid w:val="00BA4E8C"/>
    <w:rsid w:val="00BA64EF"/>
    <w:rsid w:val="00BA69B2"/>
    <w:rsid w:val="00BA7556"/>
    <w:rsid w:val="00BB0C37"/>
    <w:rsid w:val="00BB43DB"/>
    <w:rsid w:val="00BC1191"/>
    <w:rsid w:val="00BC3996"/>
    <w:rsid w:val="00BC4A2D"/>
    <w:rsid w:val="00BD3965"/>
    <w:rsid w:val="00BD3B83"/>
    <w:rsid w:val="00BD4E5F"/>
    <w:rsid w:val="00BD788A"/>
    <w:rsid w:val="00BE05A1"/>
    <w:rsid w:val="00BE0C6D"/>
    <w:rsid w:val="00BE1105"/>
    <w:rsid w:val="00BE1BF3"/>
    <w:rsid w:val="00BE1CE4"/>
    <w:rsid w:val="00BE467C"/>
    <w:rsid w:val="00BE468B"/>
    <w:rsid w:val="00BE686E"/>
    <w:rsid w:val="00BE6BEA"/>
    <w:rsid w:val="00BF21D3"/>
    <w:rsid w:val="00BF2E06"/>
    <w:rsid w:val="00BF35C9"/>
    <w:rsid w:val="00BF4C0F"/>
    <w:rsid w:val="00BF50AC"/>
    <w:rsid w:val="00C01F3C"/>
    <w:rsid w:val="00C074FF"/>
    <w:rsid w:val="00C0787D"/>
    <w:rsid w:val="00C07F27"/>
    <w:rsid w:val="00C117FC"/>
    <w:rsid w:val="00C146E8"/>
    <w:rsid w:val="00C16331"/>
    <w:rsid w:val="00C163C5"/>
    <w:rsid w:val="00C17456"/>
    <w:rsid w:val="00C17A8F"/>
    <w:rsid w:val="00C204A2"/>
    <w:rsid w:val="00C22A4C"/>
    <w:rsid w:val="00C243C7"/>
    <w:rsid w:val="00C24EF1"/>
    <w:rsid w:val="00C24F30"/>
    <w:rsid w:val="00C27170"/>
    <w:rsid w:val="00C31D29"/>
    <w:rsid w:val="00C31F19"/>
    <w:rsid w:val="00C323E0"/>
    <w:rsid w:val="00C3384E"/>
    <w:rsid w:val="00C3464E"/>
    <w:rsid w:val="00C36348"/>
    <w:rsid w:val="00C3706A"/>
    <w:rsid w:val="00C41C66"/>
    <w:rsid w:val="00C41D04"/>
    <w:rsid w:val="00C446D4"/>
    <w:rsid w:val="00C44987"/>
    <w:rsid w:val="00C45B04"/>
    <w:rsid w:val="00C463C2"/>
    <w:rsid w:val="00C472C1"/>
    <w:rsid w:val="00C47982"/>
    <w:rsid w:val="00C505D0"/>
    <w:rsid w:val="00C506F5"/>
    <w:rsid w:val="00C51A86"/>
    <w:rsid w:val="00C53518"/>
    <w:rsid w:val="00C535FF"/>
    <w:rsid w:val="00C53A11"/>
    <w:rsid w:val="00C559B0"/>
    <w:rsid w:val="00C56B29"/>
    <w:rsid w:val="00C65061"/>
    <w:rsid w:val="00C76E78"/>
    <w:rsid w:val="00C807C8"/>
    <w:rsid w:val="00C813F5"/>
    <w:rsid w:val="00C82534"/>
    <w:rsid w:val="00C84C78"/>
    <w:rsid w:val="00C85145"/>
    <w:rsid w:val="00C87259"/>
    <w:rsid w:val="00C87C37"/>
    <w:rsid w:val="00C918D4"/>
    <w:rsid w:val="00C91AD9"/>
    <w:rsid w:val="00C92D9C"/>
    <w:rsid w:val="00C9488C"/>
    <w:rsid w:val="00C961A9"/>
    <w:rsid w:val="00C972B6"/>
    <w:rsid w:val="00C97BE9"/>
    <w:rsid w:val="00CA148A"/>
    <w:rsid w:val="00CA5BAF"/>
    <w:rsid w:val="00CA664E"/>
    <w:rsid w:val="00CA6A50"/>
    <w:rsid w:val="00CA6EA7"/>
    <w:rsid w:val="00CB147A"/>
    <w:rsid w:val="00CB3BE7"/>
    <w:rsid w:val="00CC020F"/>
    <w:rsid w:val="00CC143B"/>
    <w:rsid w:val="00CC1F1C"/>
    <w:rsid w:val="00CC2682"/>
    <w:rsid w:val="00CC3265"/>
    <w:rsid w:val="00CC34D0"/>
    <w:rsid w:val="00CC3CDB"/>
    <w:rsid w:val="00CC72B0"/>
    <w:rsid w:val="00CD085F"/>
    <w:rsid w:val="00CD13B6"/>
    <w:rsid w:val="00CD222A"/>
    <w:rsid w:val="00CD3052"/>
    <w:rsid w:val="00CD31F4"/>
    <w:rsid w:val="00CD541A"/>
    <w:rsid w:val="00CE0D05"/>
    <w:rsid w:val="00CE1EFD"/>
    <w:rsid w:val="00CE4FFB"/>
    <w:rsid w:val="00CE5D07"/>
    <w:rsid w:val="00CF18BC"/>
    <w:rsid w:val="00CF1C7F"/>
    <w:rsid w:val="00CF46FE"/>
    <w:rsid w:val="00CF7824"/>
    <w:rsid w:val="00D00CDF"/>
    <w:rsid w:val="00D00D5A"/>
    <w:rsid w:val="00D00F60"/>
    <w:rsid w:val="00D023EE"/>
    <w:rsid w:val="00D03E70"/>
    <w:rsid w:val="00D03FA7"/>
    <w:rsid w:val="00D04071"/>
    <w:rsid w:val="00D055B2"/>
    <w:rsid w:val="00D07968"/>
    <w:rsid w:val="00D07E5C"/>
    <w:rsid w:val="00D10A3A"/>
    <w:rsid w:val="00D14C7E"/>
    <w:rsid w:val="00D16D92"/>
    <w:rsid w:val="00D178B6"/>
    <w:rsid w:val="00D20578"/>
    <w:rsid w:val="00D20E52"/>
    <w:rsid w:val="00D2115C"/>
    <w:rsid w:val="00D2450E"/>
    <w:rsid w:val="00D2467E"/>
    <w:rsid w:val="00D26030"/>
    <w:rsid w:val="00D30DE3"/>
    <w:rsid w:val="00D3199E"/>
    <w:rsid w:val="00D33845"/>
    <w:rsid w:val="00D34262"/>
    <w:rsid w:val="00D41342"/>
    <w:rsid w:val="00D41698"/>
    <w:rsid w:val="00D41DC1"/>
    <w:rsid w:val="00D44718"/>
    <w:rsid w:val="00D44C09"/>
    <w:rsid w:val="00D46DD1"/>
    <w:rsid w:val="00D521CE"/>
    <w:rsid w:val="00D52B6C"/>
    <w:rsid w:val="00D57090"/>
    <w:rsid w:val="00D6424D"/>
    <w:rsid w:val="00D671D9"/>
    <w:rsid w:val="00D67432"/>
    <w:rsid w:val="00D70668"/>
    <w:rsid w:val="00D714FB"/>
    <w:rsid w:val="00D73F6C"/>
    <w:rsid w:val="00D73FA6"/>
    <w:rsid w:val="00D7496E"/>
    <w:rsid w:val="00D75598"/>
    <w:rsid w:val="00D7563B"/>
    <w:rsid w:val="00D80CDD"/>
    <w:rsid w:val="00D8200C"/>
    <w:rsid w:val="00D83C9E"/>
    <w:rsid w:val="00D84910"/>
    <w:rsid w:val="00D91C62"/>
    <w:rsid w:val="00D91F18"/>
    <w:rsid w:val="00D9254A"/>
    <w:rsid w:val="00D92895"/>
    <w:rsid w:val="00DA576B"/>
    <w:rsid w:val="00DA6B9A"/>
    <w:rsid w:val="00DA7A63"/>
    <w:rsid w:val="00DB1512"/>
    <w:rsid w:val="00DB35F3"/>
    <w:rsid w:val="00DB4B84"/>
    <w:rsid w:val="00DB506F"/>
    <w:rsid w:val="00DC1AE8"/>
    <w:rsid w:val="00DC2609"/>
    <w:rsid w:val="00DC2FEE"/>
    <w:rsid w:val="00DC6095"/>
    <w:rsid w:val="00DC6554"/>
    <w:rsid w:val="00DC77F1"/>
    <w:rsid w:val="00DD1F9D"/>
    <w:rsid w:val="00DD4487"/>
    <w:rsid w:val="00DD5758"/>
    <w:rsid w:val="00DD59AE"/>
    <w:rsid w:val="00DD6076"/>
    <w:rsid w:val="00DD69FB"/>
    <w:rsid w:val="00DD6D1F"/>
    <w:rsid w:val="00DD7F04"/>
    <w:rsid w:val="00DE0530"/>
    <w:rsid w:val="00DE0E47"/>
    <w:rsid w:val="00DE2AB6"/>
    <w:rsid w:val="00DE488A"/>
    <w:rsid w:val="00DE4A1F"/>
    <w:rsid w:val="00DE5D03"/>
    <w:rsid w:val="00DF4A8F"/>
    <w:rsid w:val="00DF4E55"/>
    <w:rsid w:val="00DF77B9"/>
    <w:rsid w:val="00E008AA"/>
    <w:rsid w:val="00E00D6D"/>
    <w:rsid w:val="00E05577"/>
    <w:rsid w:val="00E07A7D"/>
    <w:rsid w:val="00E07F1A"/>
    <w:rsid w:val="00E1168C"/>
    <w:rsid w:val="00E13961"/>
    <w:rsid w:val="00E15B92"/>
    <w:rsid w:val="00E256B3"/>
    <w:rsid w:val="00E26B19"/>
    <w:rsid w:val="00E30865"/>
    <w:rsid w:val="00E32444"/>
    <w:rsid w:val="00E329FF"/>
    <w:rsid w:val="00E33A15"/>
    <w:rsid w:val="00E34CDC"/>
    <w:rsid w:val="00E34D5D"/>
    <w:rsid w:val="00E3653B"/>
    <w:rsid w:val="00E4030B"/>
    <w:rsid w:val="00E42018"/>
    <w:rsid w:val="00E47109"/>
    <w:rsid w:val="00E47163"/>
    <w:rsid w:val="00E47450"/>
    <w:rsid w:val="00E47AC6"/>
    <w:rsid w:val="00E51226"/>
    <w:rsid w:val="00E56013"/>
    <w:rsid w:val="00E56F2C"/>
    <w:rsid w:val="00E57823"/>
    <w:rsid w:val="00E60E6C"/>
    <w:rsid w:val="00E65CA6"/>
    <w:rsid w:val="00E67708"/>
    <w:rsid w:val="00E70446"/>
    <w:rsid w:val="00E70928"/>
    <w:rsid w:val="00E720ED"/>
    <w:rsid w:val="00E735BA"/>
    <w:rsid w:val="00E737C4"/>
    <w:rsid w:val="00E742C5"/>
    <w:rsid w:val="00E776D2"/>
    <w:rsid w:val="00E77ADF"/>
    <w:rsid w:val="00E80C41"/>
    <w:rsid w:val="00E81EF1"/>
    <w:rsid w:val="00E825F1"/>
    <w:rsid w:val="00E83403"/>
    <w:rsid w:val="00E86AD0"/>
    <w:rsid w:val="00E87C9D"/>
    <w:rsid w:val="00E87F83"/>
    <w:rsid w:val="00E92D9A"/>
    <w:rsid w:val="00E946D3"/>
    <w:rsid w:val="00E94EBF"/>
    <w:rsid w:val="00E95D93"/>
    <w:rsid w:val="00E96EDA"/>
    <w:rsid w:val="00EA1AF9"/>
    <w:rsid w:val="00EA3B1D"/>
    <w:rsid w:val="00EA4373"/>
    <w:rsid w:val="00EA6308"/>
    <w:rsid w:val="00EA7B05"/>
    <w:rsid w:val="00EB20D3"/>
    <w:rsid w:val="00EB2125"/>
    <w:rsid w:val="00EB2848"/>
    <w:rsid w:val="00EC083A"/>
    <w:rsid w:val="00EC216A"/>
    <w:rsid w:val="00EC37E1"/>
    <w:rsid w:val="00EC57EB"/>
    <w:rsid w:val="00EC5C43"/>
    <w:rsid w:val="00EC6560"/>
    <w:rsid w:val="00EC7EB6"/>
    <w:rsid w:val="00ED086E"/>
    <w:rsid w:val="00ED4540"/>
    <w:rsid w:val="00ED4AA1"/>
    <w:rsid w:val="00ED54B8"/>
    <w:rsid w:val="00ED64A1"/>
    <w:rsid w:val="00ED781F"/>
    <w:rsid w:val="00ED7B70"/>
    <w:rsid w:val="00EE2608"/>
    <w:rsid w:val="00EE2BB6"/>
    <w:rsid w:val="00EE2D0A"/>
    <w:rsid w:val="00EE2DFB"/>
    <w:rsid w:val="00EE34E6"/>
    <w:rsid w:val="00EE3A41"/>
    <w:rsid w:val="00EE742E"/>
    <w:rsid w:val="00EE7F8F"/>
    <w:rsid w:val="00EF17A2"/>
    <w:rsid w:val="00EF1B5D"/>
    <w:rsid w:val="00EF1D0F"/>
    <w:rsid w:val="00EF1DBB"/>
    <w:rsid w:val="00EF6979"/>
    <w:rsid w:val="00EF744F"/>
    <w:rsid w:val="00F0108D"/>
    <w:rsid w:val="00F03AC8"/>
    <w:rsid w:val="00F03B54"/>
    <w:rsid w:val="00F1576D"/>
    <w:rsid w:val="00F206A4"/>
    <w:rsid w:val="00F20A1F"/>
    <w:rsid w:val="00F25D2D"/>
    <w:rsid w:val="00F25FA8"/>
    <w:rsid w:val="00F301A2"/>
    <w:rsid w:val="00F303A7"/>
    <w:rsid w:val="00F31751"/>
    <w:rsid w:val="00F36E48"/>
    <w:rsid w:val="00F371B4"/>
    <w:rsid w:val="00F40B75"/>
    <w:rsid w:val="00F467F8"/>
    <w:rsid w:val="00F5079B"/>
    <w:rsid w:val="00F51D33"/>
    <w:rsid w:val="00F537F4"/>
    <w:rsid w:val="00F53BEF"/>
    <w:rsid w:val="00F542F4"/>
    <w:rsid w:val="00F54E10"/>
    <w:rsid w:val="00F5537E"/>
    <w:rsid w:val="00F553FC"/>
    <w:rsid w:val="00F55D4A"/>
    <w:rsid w:val="00F56C81"/>
    <w:rsid w:val="00F61158"/>
    <w:rsid w:val="00F61C93"/>
    <w:rsid w:val="00F63646"/>
    <w:rsid w:val="00F6664E"/>
    <w:rsid w:val="00F66FC3"/>
    <w:rsid w:val="00F70934"/>
    <w:rsid w:val="00F70C21"/>
    <w:rsid w:val="00F759C2"/>
    <w:rsid w:val="00F7632D"/>
    <w:rsid w:val="00F82299"/>
    <w:rsid w:val="00F82EBA"/>
    <w:rsid w:val="00F83BE9"/>
    <w:rsid w:val="00F850D5"/>
    <w:rsid w:val="00F87F38"/>
    <w:rsid w:val="00F92AF6"/>
    <w:rsid w:val="00F94F51"/>
    <w:rsid w:val="00F9535B"/>
    <w:rsid w:val="00F970B4"/>
    <w:rsid w:val="00F97F9E"/>
    <w:rsid w:val="00FA031E"/>
    <w:rsid w:val="00FA0C2E"/>
    <w:rsid w:val="00FA18F2"/>
    <w:rsid w:val="00FA1B09"/>
    <w:rsid w:val="00FA2488"/>
    <w:rsid w:val="00FA37A3"/>
    <w:rsid w:val="00FA6516"/>
    <w:rsid w:val="00FA69DF"/>
    <w:rsid w:val="00FB2011"/>
    <w:rsid w:val="00FB369E"/>
    <w:rsid w:val="00FB5685"/>
    <w:rsid w:val="00FB58A3"/>
    <w:rsid w:val="00FC0610"/>
    <w:rsid w:val="00FC449D"/>
    <w:rsid w:val="00FC5E1D"/>
    <w:rsid w:val="00FC618B"/>
    <w:rsid w:val="00FD0320"/>
    <w:rsid w:val="00FD07B3"/>
    <w:rsid w:val="00FD090C"/>
    <w:rsid w:val="00FD4EE1"/>
    <w:rsid w:val="00FD6698"/>
    <w:rsid w:val="00FD70DC"/>
    <w:rsid w:val="00FD79EA"/>
    <w:rsid w:val="00FE23DF"/>
    <w:rsid w:val="00FE3FCD"/>
    <w:rsid w:val="00FE4684"/>
    <w:rsid w:val="00FE6E3B"/>
    <w:rsid w:val="00F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FF5001"/>
  <w15:docId w15:val="{E6A5EA48-1DDC-4BCE-8305-BB0A589C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2581D"/>
    <w:rPr>
      <w:sz w:val="24"/>
      <w:szCs w:val="24"/>
      <w:lang w:eastAsia="sl-SI"/>
    </w:rPr>
  </w:style>
  <w:style w:type="paragraph" w:styleId="Heading1">
    <w:name w:val="heading 1"/>
    <w:basedOn w:val="Normal"/>
    <w:next w:val="Normal"/>
    <w:link w:val="Heading1Char"/>
    <w:autoRedefine/>
    <w:qFormat/>
    <w:rsid w:val="00F5079B"/>
    <w:pPr>
      <w:keepNext/>
      <w:pageBreakBefore/>
      <w:numPr>
        <w:numId w:val="4"/>
      </w:numPr>
      <w:pBdr>
        <w:bottom w:val="single" w:sz="12" w:space="1" w:color="0070C0"/>
      </w:pBdr>
      <w:spacing w:before="360" w:after="240"/>
      <w:jc w:val="center"/>
      <w:outlineLvl w:val="0"/>
    </w:pPr>
    <w:rPr>
      <w:rFonts w:ascii="Franklin Gothic Medium" w:hAnsi="Franklin Gothic Medium" w:cs="Arial"/>
      <w:b/>
      <w:bCs/>
      <w:smallCaps/>
      <w:color w:val="0070C0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2115C"/>
    <w:pPr>
      <w:keepNext/>
      <w:keepLines/>
      <w:numPr>
        <w:ilvl w:val="1"/>
        <w:numId w:val="4"/>
      </w:numPr>
      <w:pBdr>
        <w:bottom w:val="single" w:sz="8" w:space="1" w:color="0070C0"/>
      </w:pBdr>
      <w:spacing w:before="360" w:after="240"/>
      <w:jc w:val="center"/>
      <w:outlineLvl w:val="1"/>
    </w:pPr>
    <w:rPr>
      <w:rFonts w:ascii="Franklin Gothic Medium" w:eastAsiaTheme="majorEastAsia" w:hAnsi="Franklin Gothic Medium" w:cstheme="majorBidi"/>
      <w:b/>
      <w:color w:val="0070C0"/>
      <w:sz w:val="26"/>
      <w:szCs w:val="26"/>
    </w:rPr>
  </w:style>
  <w:style w:type="paragraph" w:styleId="Heading3">
    <w:name w:val="heading 3"/>
    <w:basedOn w:val="Normal"/>
    <w:next w:val="Normal"/>
    <w:qFormat/>
    <w:rsid w:val="007453F7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2115C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2115C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2115C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2115C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2115C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2115C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6CC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F6CC2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4F6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5577D"/>
  </w:style>
  <w:style w:type="paragraph" w:styleId="BodyText">
    <w:name w:val="Body Text"/>
    <w:basedOn w:val="Normal"/>
    <w:rsid w:val="007453F7"/>
    <w:pPr>
      <w:jc w:val="both"/>
    </w:pPr>
    <w:rPr>
      <w:i/>
      <w:sz w:val="22"/>
      <w:szCs w:val="20"/>
    </w:rPr>
  </w:style>
  <w:style w:type="paragraph" w:styleId="BalloonText">
    <w:name w:val="Balloon Text"/>
    <w:basedOn w:val="Normal"/>
    <w:semiHidden/>
    <w:rsid w:val="0096097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E0AC4"/>
    <w:rPr>
      <w:sz w:val="16"/>
      <w:szCs w:val="16"/>
    </w:rPr>
  </w:style>
  <w:style w:type="paragraph" w:styleId="CommentText">
    <w:name w:val="annotation text"/>
    <w:basedOn w:val="Normal"/>
    <w:semiHidden/>
    <w:rsid w:val="009E0AC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E0AC4"/>
    <w:rPr>
      <w:b/>
      <w:bCs/>
    </w:rPr>
  </w:style>
  <w:style w:type="paragraph" w:styleId="BodyTextIndent">
    <w:name w:val="Body Text Indent"/>
    <w:basedOn w:val="Normal"/>
    <w:rsid w:val="00525D02"/>
    <w:pPr>
      <w:widowControl w:val="0"/>
      <w:suppressAutoHyphens/>
      <w:spacing w:after="120"/>
      <w:ind w:left="283"/>
    </w:pPr>
    <w:rPr>
      <w:rFonts w:eastAsia="Andale Sans UI"/>
      <w:szCs w:val="20"/>
    </w:rPr>
  </w:style>
  <w:style w:type="paragraph" w:styleId="NormalWeb">
    <w:name w:val="Normal (Web)"/>
    <w:basedOn w:val="Normal"/>
    <w:uiPriority w:val="99"/>
    <w:rsid w:val="007F57BB"/>
    <w:pPr>
      <w:spacing w:before="100" w:beforeAutospacing="1" w:after="100" w:afterAutospacing="1"/>
    </w:pPr>
    <w:rPr>
      <w:lang w:val="en-GB" w:eastAsia="en-GB"/>
    </w:rPr>
  </w:style>
  <w:style w:type="paragraph" w:styleId="BodyText2">
    <w:name w:val="Body Text 2"/>
    <w:basedOn w:val="Normal"/>
    <w:rsid w:val="001E6A4F"/>
    <w:pPr>
      <w:spacing w:after="120" w:line="480" w:lineRule="auto"/>
    </w:pPr>
  </w:style>
  <w:style w:type="character" w:customStyle="1" w:styleId="a123">
    <w:name w:val="a1.2.3"/>
    <w:basedOn w:val="DefaultParagraphFont"/>
    <w:rsid w:val="001E6A4F"/>
  </w:style>
  <w:style w:type="paragraph" w:styleId="TOCHeading">
    <w:name w:val="TOC Heading"/>
    <w:basedOn w:val="Heading1"/>
    <w:next w:val="Normal"/>
    <w:uiPriority w:val="39"/>
    <w:unhideWhenUsed/>
    <w:qFormat/>
    <w:rsid w:val="00AA0549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868CF"/>
    <w:pPr>
      <w:tabs>
        <w:tab w:val="left" w:leader="dot" w:pos="9072"/>
      </w:tabs>
      <w:spacing w:after="120"/>
    </w:pPr>
    <w:rPr>
      <w:rFonts w:asciiTheme="minorHAnsi" w:hAnsiTheme="minorHAnsi" w:cstheme="minorHAnsi"/>
      <w:noProof/>
    </w:rPr>
  </w:style>
  <w:style w:type="character" w:styleId="Hyperlink">
    <w:name w:val="Hyperlink"/>
    <w:basedOn w:val="DefaultParagraphFont"/>
    <w:uiPriority w:val="99"/>
    <w:unhideWhenUsed/>
    <w:rsid w:val="00AA05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706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D2115C"/>
    <w:rPr>
      <w:rFonts w:ascii="Franklin Gothic Medium" w:eastAsiaTheme="majorEastAsia" w:hAnsi="Franklin Gothic Medium" w:cstheme="majorBidi"/>
      <w:b/>
      <w:color w:val="0070C0"/>
      <w:sz w:val="26"/>
      <w:szCs w:val="26"/>
      <w:lang w:eastAsia="sl-SI"/>
    </w:rPr>
  </w:style>
  <w:style w:type="character" w:customStyle="1" w:styleId="longtext">
    <w:name w:val="long_text"/>
    <w:basedOn w:val="DefaultParagraphFont"/>
    <w:rsid w:val="00C3464E"/>
  </w:style>
  <w:style w:type="paragraph" w:customStyle="1" w:styleId="T-98-2">
    <w:name w:val="T-9/8-2"/>
    <w:rsid w:val="00C3464E"/>
    <w:pPr>
      <w:widowControl w:val="0"/>
      <w:tabs>
        <w:tab w:val="left" w:pos="2153"/>
      </w:tabs>
      <w:suppressAutoHyphens/>
      <w:autoSpaceDE w:val="0"/>
      <w:spacing w:after="43"/>
      <w:ind w:firstLine="342"/>
      <w:jc w:val="both"/>
    </w:pPr>
    <w:rPr>
      <w:rFonts w:ascii="Times-NewRoman" w:eastAsia="Arial" w:hAnsi="Times-NewRoman"/>
      <w:sz w:val="19"/>
      <w:szCs w:val="19"/>
      <w:lang w:val="en-US" w:eastAsia="ar-SA"/>
    </w:rPr>
  </w:style>
  <w:style w:type="paragraph" w:customStyle="1" w:styleId="T-119sred">
    <w:name w:val="T-11/9 sred"/>
    <w:next w:val="T-98-2"/>
    <w:rsid w:val="00C3464E"/>
    <w:pPr>
      <w:widowControl w:val="0"/>
      <w:suppressAutoHyphens/>
      <w:autoSpaceDE w:val="0"/>
      <w:spacing w:before="128" w:after="43"/>
      <w:jc w:val="center"/>
    </w:pPr>
    <w:rPr>
      <w:rFonts w:ascii="Times-NewRoman" w:eastAsia="Arial" w:hAnsi="Times-NewRoman"/>
      <w:sz w:val="23"/>
      <w:szCs w:val="23"/>
      <w:lang w:val="en-US" w:eastAsia="ar-SA"/>
    </w:rPr>
  </w:style>
  <w:style w:type="paragraph" w:customStyle="1" w:styleId="Clanak">
    <w:name w:val="Clanak"/>
    <w:next w:val="T-98-2"/>
    <w:rsid w:val="00C3464E"/>
    <w:pPr>
      <w:widowControl w:val="0"/>
      <w:suppressAutoHyphens/>
      <w:autoSpaceDE w:val="0"/>
      <w:spacing w:before="86" w:after="43"/>
      <w:jc w:val="center"/>
    </w:pPr>
    <w:rPr>
      <w:rFonts w:ascii="Times-NewRoman" w:eastAsia="Arial" w:hAnsi="Times-NewRoman"/>
      <w:sz w:val="19"/>
      <w:szCs w:val="19"/>
      <w:lang w:val="en-US" w:eastAsia="ar-SA"/>
    </w:rPr>
  </w:style>
  <w:style w:type="paragraph" w:styleId="BlockText">
    <w:name w:val="Block Text"/>
    <w:basedOn w:val="Normal"/>
    <w:rsid w:val="00C3464E"/>
    <w:pPr>
      <w:tabs>
        <w:tab w:val="left" w:pos="1500"/>
      </w:tabs>
      <w:suppressAutoHyphens/>
      <w:ind w:left="-180" w:right="-360" w:firstLine="900"/>
      <w:jc w:val="both"/>
    </w:pPr>
    <w:rPr>
      <w:rFonts w:ascii="Arial" w:hAnsi="Arial" w:cs="Arial"/>
      <w:sz w:val="22"/>
      <w:szCs w:val="22"/>
      <w:lang w:val="mk-MK" w:eastAsia="ar-SA"/>
    </w:rPr>
  </w:style>
  <w:style w:type="character" w:customStyle="1" w:styleId="hps">
    <w:name w:val="hps"/>
    <w:basedOn w:val="DefaultParagraphFont"/>
    <w:rsid w:val="00C3464E"/>
  </w:style>
  <w:style w:type="character" w:customStyle="1" w:styleId="hpsatn">
    <w:name w:val="hps atn"/>
    <w:basedOn w:val="DefaultParagraphFont"/>
    <w:rsid w:val="00C3464E"/>
  </w:style>
  <w:style w:type="character" w:customStyle="1" w:styleId="shorttext">
    <w:name w:val="short_text"/>
    <w:rsid w:val="00C3464E"/>
  </w:style>
  <w:style w:type="paragraph" w:styleId="TOC2">
    <w:name w:val="toc 2"/>
    <w:basedOn w:val="Normal"/>
    <w:next w:val="Normal"/>
    <w:autoRedefine/>
    <w:uiPriority w:val="39"/>
    <w:unhideWhenUsed/>
    <w:rsid w:val="009868CF"/>
    <w:pPr>
      <w:tabs>
        <w:tab w:val="left" w:leader="dot" w:pos="9072"/>
      </w:tabs>
      <w:spacing w:after="120"/>
      <w:ind w:left="284"/>
    </w:pPr>
    <w:rPr>
      <w:rFonts w:asciiTheme="minorHAnsi" w:hAnsiTheme="minorHAnsi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0C6975"/>
    <w:pPr>
      <w:spacing w:after="100"/>
      <w:ind w:left="480"/>
    </w:pPr>
  </w:style>
  <w:style w:type="character" w:styleId="Emphasis">
    <w:name w:val="Emphasis"/>
    <w:basedOn w:val="DefaultParagraphFont"/>
    <w:qFormat/>
    <w:rsid w:val="001457E8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75B24"/>
    <w:rPr>
      <w:sz w:val="24"/>
      <w:szCs w:val="24"/>
      <w:lang w:eastAsia="sl-SI"/>
    </w:rPr>
  </w:style>
  <w:style w:type="character" w:customStyle="1" w:styleId="Heading1Char">
    <w:name w:val="Heading 1 Char"/>
    <w:basedOn w:val="DefaultParagraphFont"/>
    <w:link w:val="Heading1"/>
    <w:rsid w:val="00F5079B"/>
    <w:rPr>
      <w:rFonts w:ascii="Franklin Gothic Medium" w:hAnsi="Franklin Gothic Medium" w:cs="Arial"/>
      <w:b/>
      <w:bCs/>
      <w:smallCaps/>
      <w:color w:val="0070C0"/>
      <w:kern w:val="32"/>
      <w:sz w:val="28"/>
      <w:szCs w:val="32"/>
      <w:lang w:eastAsia="sl-SI"/>
    </w:rPr>
  </w:style>
  <w:style w:type="character" w:styleId="FootnoteReference">
    <w:name w:val="footnote reference"/>
    <w:rsid w:val="00C24EF1"/>
    <w:rPr>
      <w:rFonts w:ascii="Tele-GroteskNor" w:hAnsi="Tele-GroteskNor" w:cs="Times New Roman"/>
      <w:sz w:val="22"/>
      <w:vertAlign w:val="superscript"/>
    </w:rPr>
  </w:style>
  <w:style w:type="character" w:customStyle="1" w:styleId="apple-converted-space">
    <w:name w:val="apple-converted-space"/>
    <w:basedOn w:val="DefaultParagraphFont"/>
    <w:rsid w:val="005B671F"/>
  </w:style>
  <w:style w:type="paragraph" w:customStyle="1" w:styleId="ISONormal">
    <w:name w:val="ISO Normal"/>
    <w:basedOn w:val="Normal"/>
    <w:rsid w:val="009643E0"/>
    <w:pPr>
      <w:tabs>
        <w:tab w:val="left" w:pos="567"/>
      </w:tabs>
      <w:spacing w:after="180"/>
      <w:jc w:val="both"/>
    </w:pPr>
    <w:rPr>
      <w:rFonts w:ascii="Arial" w:hAnsi="Arial"/>
      <w:lang w:eastAsia="hr-HR"/>
    </w:rPr>
  </w:style>
  <w:style w:type="paragraph" w:customStyle="1" w:styleId="ISOprocesnikoraci">
    <w:name w:val="ISO procesni koraci"/>
    <w:basedOn w:val="ISONormal"/>
    <w:rsid w:val="002669CC"/>
    <w:pPr>
      <w:numPr>
        <w:numId w:val="1"/>
      </w:numPr>
    </w:pPr>
    <w:rPr>
      <w:rFonts w:cs="Arial"/>
      <w:sz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95A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95AD0"/>
    <w:rPr>
      <w:rFonts w:ascii="Courier New" w:hAnsi="Courier New" w:cs="Courier New"/>
    </w:rPr>
  </w:style>
  <w:style w:type="character" w:styleId="Strong">
    <w:name w:val="Strong"/>
    <w:basedOn w:val="DefaultParagraphFont"/>
    <w:qFormat/>
    <w:rsid w:val="00F542F4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D2115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sl-SI"/>
    </w:rPr>
  </w:style>
  <w:style w:type="character" w:customStyle="1" w:styleId="Heading5Char">
    <w:name w:val="Heading 5 Char"/>
    <w:basedOn w:val="DefaultParagraphFont"/>
    <w:link w:val="Heading5"/>
    <w:semiHidden/>
    <w:rsid w:val="00D2115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sl-SI"/>
    </w:rPr>
  </w:style>
  <w:style w:type="character" w:customStyle="1" w:styleId="Heading6Char">
    <w:name w:val="Heading 6 Char"/>
    <w:basedOn w:val="DefaultParagraphFont"/>
    <w:link w:val="Heading6"/>
    <w:semiHidden/>
    <w:rsid w:val="00D2115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l-SI"/>
    </w:rPr>
  </w:style>
  <w:style w:type="character" w:customStyle="1" w:styleId="Heading7Char">
    <w:name w:val="Heading 7 Char"/>
    <w:basedOn w:val="DefaultParagraphFont"/>
    <w:link w:val="Heading7"/>
    <w:semiHidden/>
    <w:rsid w:val="00D2115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l-SI"/>
    </w:rPr>
  </w:style>
  <w:style w:type="character" w:customStyle="1" w:styleId="Heading8Char">
    <w:name w:val="Heading 8 Char"/>
    <w:basedOn w:val="DefaultParagraphFont"/>
    <w:link w:val="Heading8"/>
    <w:semiHidden/>
    <w:rsid w:val="00D2115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l-SI"/>
    </w:rPr>
  </w:style>
  <w:style w:type="character" w:customStyle="1" w:styleId="Heading9Char">
    <w:name w:val="Heading 9 Char"/>
    <w:basedOn w:val="DefaultParagraphFont"/>
    <w:link w:val="Heading9"/>
    <w:semiHidden/>
    <w:rsid w:val="00D211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l-SI"/>
    </w:rPr>
  </w:style>
  <w:style w:type="table" w:styleId="GridTable1Light-Accent1">
    <w:name w:val="Grid Table 1 Light Accent 1"/>
    <w:basedOn w:val="TableNormal"/>
    <w:uiPriority w:val="46"/>
    <w:rsid w:val="00F56C8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7Colorful-Accent1">
    <w:name w:val="Grid Table 7 Colorful Accent 1"/>
    <w:basedOn w:val="TableNormal"/>
    <w:uiPriority w:val="52"/>
    <w:rsid w:val="00F56C8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F56C8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Caption">
    <w:name w:val="caption"/>
    <w:basedOn w:val="Normal"/>
    <w:next w:val="Normal"/>
    <w:unhideWhenUsed/>
    <w:qFormat/>
    <w:rsid w:val="004C432A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microsoft.com/en-us/office365/admin/security-and-compliance/gdpr-compliance?view=o365-worldwid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90" Type="http://schemas.openxmlformats.org/officeDocument/2006/relationships/header" Target="header1.xml"/><Relationship Id="rId91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oje\00-GDPR\00_Projekti\00-DPO-ANO\GAP%20analiza%20-%204.5.2021\ANO-GAP_analiza_spyder_draft-1.xlsm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radarChart>
        <c:radarStyle val="marker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Radar!$A$32:$K$32</c:f>
              <c:strCache>
                <c:ptCount val="11"/>
                <c:pt idx="0">
                  <c:v>Upravljanje</c:v>
                </c:pt>
                <c:pt idx="1">
                  <c:v>Rizici</c:v>
                </c:pt>
                <c:pt idx="2">
                  <c:v>GDPR projekt </c:v>
                </c:pt>
                <c:pt idx="3">
                  <c:v>DPO</c:v>
                </c:pt>
                <c:pt idx="4">
                  <c:v>Uloge i odgovornosti</c:v>
                </c:pt>
                <c:pt idx="5">
                  <c:v>Opseg usklađenosti</c:v>
                </c:pt>
                <c:pt idx="6">
                  <c:v>PIMS</c:v>
                </c:pt>
                <c:pt idx="7">
                  <c:v>ISMS</c:v>
                </c:pt>
                <c:pt idx="8">
                  <c:v>Prava ispitanika</c:v>
                </c:pt>
                <c:pt idx="9">
                  <c:v>Obrada podataka</c:v>
                </c:pt>
                <c:pt idx="10">
                  <c:v>Načela</c:v>
                </c:pt>
              </c:strCache>
            </c:strRef>
          </c:cat>
          <c:val>
            <c:numRef>
              <c:f>Radar!$A$33:$K$33</c:f>
              <c:numCache>
                <c:formatCode>0%</c:formatCode>
                <c:ptCount val="11"/>
                <c:pt idx="0">
                  <c:v>1</c:v>
                </c:pt>
                <c:pt idx="1">
                  <c:v>0.75</c:v>
                </c:pt>
                <c:pt idx="2">
                  <c:v>1</c:v>
                </c:pt>
                <c:pt idx="3">
                  <c:v>1</c:v>
                </c:pt>
                <c:pt idx="4">
                  <c:v>0.85185185185185175</c:v>
                </c:pt>
                <c:pt idx="5">
                  <c:v>0.88888888888888884</c:v>
                </c:pt>
                <c:pt idx="6">
                  <c:v>0.78431372549019607</c:v>
                </c:pt>
                <c:pt idx="7">
                  <c:v>0.61904761904761907</c:v>
                </c:pt>
                <c:pt idx="8">
                  <c:v>1</c:v>
                </c:pt>
                <c:pt idx="9">
                  <c:v>0.66666666666666663</c:v>
                </c:pt>
                <c:pt idx="10">
                  <c:v>0.83673469387755095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8A-48D6-9954-DB6AAC991A75}"/>
            </c:ext>
          </c:extLst>
        </c:ser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Radar!$A$32:$K$32</c:f>
              <c:strCache>
                <c:ptCount val="11"/>
                <c:pt idx="0">
                  <c:v>Upravljanje</c:v>
                </c:pt>
                <c:pt idx="1">
                  <c:v>Rizici</c:v>
                </c:pt>
                <c:pt idx="2">
                  <c:v>GDPR projekt </c:v>
                </c:pt>
                <c:pt idx="3">
                  <c:v>DPO</c:v>
                </c:pt>
                <c:pt idx="4">
                  <c:v>Uloge i odgovornosti</c:v>
                </c:pt>
                <c:pt idx="5">
                  <c:v>Opseg usklađenosti</c:v>
                </c:pt>
                <c:pt idx="6">
                  <c:v>PIMS</c:v>
                </c:pt>
                <c:pt idx="7">
                  <c:v>ISMS</c:v>
                </c:pt>
                <c:pt idx="8">
                  <c:v>Prava ispitanika</c:v>
                </c:pt>
                <c:pt idx="9">
                  <c:v>Obrada podataka</c:v>
                </c:pt>
                <c:pt idx="10">
                  <c:v>Načela</c:v>
                </c:pt>
              </c:strCache>
            </c:strRef>
          </c:cat>
          <c:val>
            <c:numRef>
              <c:f>Radar!$A$34:$K$34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01-BC8A-48D6-9954-DB6AAC991A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93741152"/>
        <c:axId val="1693741568"/>
      </c:radarChart>
      <c:catAx>
        <c:axId val="169374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mbria" panose="02040503050406030204" pitchFamily="18" charset="0"/>
                <a:ea typeface="+mn-ea"/>
                <a:cs typeface="+mn-cs"/>
              </a:defRPr>
            </a:pPr>
            <a:endParaRPr lang="sr-Latn-RS"/>
          </a:p>
        </c:txPr>
        <c:crossAx val="1693741568"/>
        <c:crosses val="autoZero"/>
        <c:auto val="1"/>
        <c:lblAlgn val="ctr"/>
        <c:lblOffset val="100"/>
        <c:noMultiLvlLbl val="0"/>
      </c:catAx>
      <c:valAx>
        <c:axId val="1693741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693741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DF766DA7D0B42A6FDC8104BD468E6" ma:contentTypeVersion="1" ma:contentTypeDescription="Create a new document." ma:contentTypeScope="" ma:versionID="7c36d86feca71d533bd291db92765c83">
  <xsd:schema xmlns:xsd="http://www.w3.org/2001/XMLSchema" xmlns:xs="http://www.w3.org/2001/XMLSchema" xmlns:p="http://schemas.microsoft.com/office/2006/metadata/properties" xmlns:ns2="35174ec6-cecb-4e1a-b890-b78b5cce905b" targetNamespace="http://schemas.microsoft.com/office/2006/metadata/properties" ma:root="true" ma:fieldsID="ff20003562c393d4d1bc653b1faf1ff1" ns2:_="">
    <xsd:import namespace="35174ec6-cecb-4e1a-b890-b78b5cce905b"/>
    <xsd:element name="properties">
      <xsd:complexType>
        <xsd:sequence>
          <xsd:element name="documentManagement">
            <xsd:complexType>
              <xsd:all>
                <xsd:element ref="ns2:E_x002d_Oglas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74ec6-cecb-4e1a-b890-b78b5cce905b" elementFormDefault="qualified">
    <xsd:import namespace="http://schemas.microsoft.com/office/2006/documentManagement/types"/>
    <xsd:import namespace="http://schemas.microsoft.com/office/infopath/2007/PartnerControls"/>
    <xsd:element name="E_x002d_Oglasna" ma:index="8" nillable="true" ma:displayName="E-Oglasna" ma:internalName="E_x002d_Oglasn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_x002d_Oglasna xmlns="35174ec6-cecb-4e1a-b890-b78b5cce905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00F34-D2AD-4F70-8013-3A37622C64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DE57B-4C8A-4269-B01F-AB08BA08D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74ec6-cecb-4e1a-b890-b78b5cce90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0A324E-3744-4D52-86BA-EE41B49C9F49}">
  <ds:schemaRefs>
    <ds:schemaRef ds:uri="http://schemas.microsoft.com/office/2006/metadata/properties"/>
    <ds:schemaRef ds:uri="http://schemas.microsoft.com/office/infopath/2007/PartnerControls"/>
    <ds:schemaRef ds:uri="35174ec6-cecb-4e1a-b890-b78b5cce905b"/>
  </ds:schemaRefs>
</ds:datastoreItem>
</file>

<file path=customXml/itemProps4.xml><?xml version="1.0" encoding="utf-8"?>
<ds:datastoreItem xmlns:ds="http://schemas.openxmlformats.org/officeDocument/2006/customXml" ds:itemID="{3531A1F1-5107-4817-944F-354FA8D29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26</Pages>
  <Words>5474</Words>
  <Characters>31204</Characters>
  <Application>Microsoft Office Word</Application>
  <DocSecurity>0</DocSecurity>
  <Lines>260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Pravilnik o sigurnosti</vt:lpstr>
      <vt:lpstr>Pravilnik o sigurnosti</vt:lpstr>
    </vt:vector>
  </TitlesOfParts>
  <Company>EOS Matrix</Company>
  <LinksUpToDate>false</LinksUpToDate>
  <CharactersWithSpaces>36605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sigurnosti</dc:title>
  <dc:subject/>
  <dc:creator>daniel.bara@bccservices.com</dc:creator>
  <cp:keywords/>
  <dc:description/>
  <cp:lastModifiedBy>Daniel Bara</cp:lastModifiedBy>
  <cp:revision>4</cp:revision>
  <cp:lastPrinted>2017-12-15T13:16:00Z</cp:lastPrinted>
  <dcterms:created xsi:type="dcterms:W3CDTF">2021-05-16T17:32:00Z</dcterms:created>
  <dcterms:modified xsi:type="dcterms:W3CDTF">2021-05-16T21:44:00Z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0x0101002E1DF766DA7D0B42A6FDC8104BD468E6</vt:lpwstr>
  </property>
</Properties>
</file>